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9F6" w:rsidRPr="00CB3FAF" w:rsidRDefault="00A63C4F" w:rsidP="00D929F6">
      <w:pPr>
        <w:pStyle w:val="CRCoverPage"/>
        <w:tabs>
          <w:tab w:val="right" w:pos="8640"/>
        </w:tabs>
        <w:spacing w:after="0"/>
        <w:ind w:right="1260"/>
        <w:rPr>
          <w:b/>
          <w:i/>
          <w:noProof/>
          <w:sz w:val="28"/>
        </w:rPr>
      </w:pPr>
      <w:r>
        <w:rPr>
          <w:b/>
          <w:noProof/>
          <w:sz w:val="24"/>
        </w:rPr>
        <w:t>3GPP TSG-RAN</w:t>
      </w:r>
      <w:r>
        <w:rPr>
          <w:rFonts w:eastAsia="宋体" w:hint="eastAsia"/>
          <w:b/>
          <w:noProof/>
          <w:sz w:val="24"/>
          <w:lang w:eastAsia="zh-CN"/>
        </w:rPr>
        <w:t>2</w:t>
      </w:r>
      <w:r w:rsidR="00D929F6">
        <w:rPr>
          <w:b/>
          <w:noProof/>
          <w:sz w:val="24"/>
        </w:rPr>
        <w:t xml:space="preserve"> Meeting #</w:t>
      </w:r>
      <w:r w:rsidR="009F2E2E">
        <w:rPr>
          <w:b/>
          <w:noProof/>
          <w:sz w:val="24"/>
        </w:rPr>
        <w:t>8</w:t>
      </w:r>
      <w:r w:rsidR="00962B74">
        <w:rPr>
          <w:rFonts w:eastAsia="宋体" w:hint="eastAsia"/>
          <w:b/>
          <w:noProof/>
          <w:sz w:val="24"/>
          <w:lang w:eastAsia="zh-CN"/>
        </w:rPr>
        <w:t>5</w:t>
      </w:r>
      <w:r w:rsidR="00AA1AF9">
        <w:rPr>
          <w:rFonts w:eastAsia="宋体" w:hint="eastAsia"/>
          <w:b/>
          <w:noProof/>
          <w:sz w:val="24"/>
          <w:lang w:eastAsia="zh-CN"/>
        </w:rPr>
        <w:t>bis</w:t>
      </w:r>
      <w:r w:rsidR="00D929F6">
        <w:rPr>
          <w:b/>
          <w:i/>
          <w:noProof/>
          <w:sz w:val="28"/>
        </w:rPr>
        <w:tab/>
      </w:r>
      <w:r w:rsidR="00B978B2" w:rsidRPr="00B978B2">
        <w:rPr>
          <w:b/>
          <w:i/>
          <w:noProof/>
          <w:sz w:val="28"/>
        </w:rPr>
        <w:t>R2-14</w:t>
      </w:r>
      <w:r w:rsidR="00CB3FAF" w:rsidRPr="00CB3FAF">
        <w:rPr>
          <w:rFonts w:hint="eastAsia"/>
          <w:b/>
          <w:i/>
          <w:noProof/>
          <w:sz w:val="28"/>
        </w:rPr>
        <w:t>1238</w:t>
      </w:r>
    </w:p>
    <w:p w:rsidR="000D2EE7" w:rsidRPr="000830C1" w:rsidRDefault="00AA1AF9" w:rsidP="000D2EE7">
      <w:pPr>
        <w:pStyle w:val="CRCoverPage"/>
        <w:tabs>
          <w:tab w:val="right" w:pos="8640"/>
        </w:tabs>
        <w:spacing w:after="0"/>
        <w:ind w:right="1260"/>
        <w:rPr>
          <w:rFonts w:eastAsia="宋体"/>
          <w:b/>
          <w:noProof/>
          <w:sz w:val="24"/>
          <w:lang w:eastAsia="zh-CN"/>
        </w:rPr>
      </w:pPr>
      <w:r w:rsidRPr="00AA1AF9">
        <w:rPr>
          <w:rFonts w:eastAsia="宋体"/>
          <w:b/>
          <w:noProof/>
          <w:sz w:val="24"/>
          <w:lang w:eastAsia="zh-CN"/>
        </w:rPr>
        <w:t>31.3. to 4.4.2014, Valencia, Spain</w:t>
      </w:r>
    </w:p>
    <w:p w:rsidR="00B43355" w:rsidRPr="00231EEA" w:rsidRDefault="00B43355" w:rsidP="00085538">
      <w:pPr>
        <w:pStyle w:val="a3"/>
        <w:rPr>
          <w:rFonts w:eastAsia="宋体"/>
          <w:bCs/>
          <w:noProof w:val="0"/>
          <w:sz w:val="24"/>
          <w:lang w:val="en-GB" w:eastAsia="zh-CN"/>
        </w:rPr>
      </w:pPr>
    </w:p>
    <w:p w:rsidR="00085538" w:rsidRPr="009305EE" w:rsidRDefault="008B5877" w:rsidP="00085538">
      <w:pPr>
        <w:pStyle w:val="CRCoverPage"/>
        <w:ind w:left="1980" w:hanging="1980"/>
        <w:rPr>
          <w:rFonts w:eastAsia="宋体" w:cs="Arial"/>
          <w:b/>
          <w:bCs/>
          <w:sz w:val="24"/>
          <w:lang w:eastAsia="zh-CN"/>
        </w:rPr>
      </w:pPr>
      <w:r w:rsidRPr="003820B7">
        <w:rPr>
          <w:rFonts w:cs="Arial"/>
          <w:b/>
          <w:bCs/>
          <w:sz w:val="24"/>
          <w:lang w:val="en-US"/>
        </w:rPr>
        <w:t>Agenda item:</w:t>
      </w:r>
      <w:r w:rsidRPr="003820B7">
        <w:rPr>
          <w:rFonts w:cs="Arial"/>
          <w:b/>
          <w:bCs/>
          <w:sz w:val="24"/>
          <w:lang w:val="en-US"/>
        </w:rPr>
        <w:tab/>
      </w:r>
      <w:r w:rsidR="001A632A">
        <w:rPr>
          <w:rFonts w:eastAsia="宋体" w:cs="Arial" w:hint="eastAsia"/>
          <w:b/>
          <w:bCs/>
          <w:sz w:val="24"/>
          <w:lang w:eastAsia="zh-CN"/>
        </w:rPr>
        <w:t>7.1.4</w:t>
      </w:r>
    </w:p>
    <w:p w:rsidR="00085538" w:rsidRPr="0055414E" w:rsidRDefault="00085538" w:rsidP="00085538">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55414E">
        <w:rPr>
          <w:rFonts w:ascii="Arial" w:eastAsia="宋体" w:hAnsi="Arial" w:cs="Arial" w:hint="eastAsia"/>
          <w:b/>
          <w:bCs/>
          <w:sz w:val="24"/>
          <w:lang w:eastAsia="zh-CN"/>
        </w:rPr>
        <w:t>ZTE</w:t>
      </w:r>
    </w:p>
    <w:p w:rsidR="00085538" w:rsidRPr="0055414E" w:rsidRDefault="00085538" w:rsidP="00085538">
      <w:pPr>
        <w:ind w:left="1985" w:hanging="1985"/>
        <w:rPr>
          <w:rFonts w:ascii="Arial" w:eastAsia="宋体" w:hAnsi="Arial" w:cs="Arial"/>
          <w:bCs/>
          <w:sz w:val="24"/>
          <w:lang w:eastAsia="zh-CN"/>
        </w:rPr>
      </w:pPr>
      <w:r w:rsidRPr="00EC3D19">
        <w:rPr>
          <w:rFonts w:ascii="Arial" w:hAnsi="Arial" w:cs="Arial"/>
          <w:b/>
          <w:bCs/>
          <w:sz w:val="24"/>
        </w:rPr>
        <w:t>Title:</w:t>
      </w:r>
      <w:r w:rsidRPr="00EC3D19">
        <w:rPr>
          <w:rFonts w:ascii="Arial" w:hAnsi="Arial" w:cs="Arial"/>
          <w:b/>
          <w:bCs/>
          <w:sz w:val="24"/>
        </w:rPr>
        <w:tab/>
      </w:r>
      <w:r w:rsidR="00962B74">
        <w:rPr>
          <w:rFonts w:ascii="Arial" w:eastAsia="宋体" w:hAnsi="Arial" w:cs="Arial" w:hint="eastAsia"/>
          <w:b/>
          <w:bCs/>
          <w:sz w:val="24"/>
          <w:lang w:eastAsia="zh-CN"/>
        </w:rPr>
        <w:t xml:space="preserve">Discussion on </w:t>
      </w:r>
      <w:r w:rsidR="0015386C">
        <w:rPr>
          <w:rFonts w:ascii="Arial" w:eastAsia="宋体" w:hAnsi="Arial" w:cs="Arial" w:hint="eastAsia"/>
          <w:b/>
          <w:bCs/>
          <w:sz w:val="24"/>
          <w:lang w:eastAsia="zh-CN"/>
        </w:rPr>
        <w:t>PHR</w:t>
      </w:r>
      <w:r w:rsidR="00962B74">
        <w:rPr>
          <w:rFonts w:ascii="Arial" w:eastAsia="宋体" w:hAnsi="Arial" w:cs="Arial" w:hint="eastAsia"/>
          <w:b/>
          <w:bCs/>
          <w:sz w:val="24"/>
          <w:lang w:eastAsia="zh-CN"/>
        </w:rPr>
        <w:t xml:space="preserve"> </w:t>
      </w:r>
      <w:r w:rsidR="0035244A">
        <w:rPr>
          <w:rFonts w:ascii="Arial" w:eastAsia="宋体" w:hAnsi="Arial" w:cs="Arial" w:hint="eastAsia"/>
          <w:b/>
          <w:bCs/>
          <w:sz w:val="24"/>
          <w:lang w:eastAsia="zh-CN"/>
        </w:rPr>
        <w:t>of small cell</w:t>
      </w:r>
    </w:p>
    <w:p w:rsidR="00A974CA" w:rsidRPr="009305EE" w:rsidRDefault="00085538" w:rsidP="00085538">
      <w:pPr>
        <w:ind w:left="1980" w:hanging="1980"/>
        <w:rPr>
          <w:rFonts w:ascii="Arial" w:eastAsia="宋体" w:hAnsi="Arial" w:cs="Arial"/>
          <w:b/>
          <w:bCs/>
          <w:sz w:val="24"/>
          <w:lang w:eastAsia="zh-CN"/>
        </w:rPr>
      </w:pPr>
      <w:r>
        <w:rPr>
          <w:rFonts w:ascii="Arial" w:hAnsi="Arial" w:cs="Arial"/>
          <w:b/>
          <w:bCs/>
          <w:sz w:val="24"/>
        </w:rPr>
        <w:t>Document for:</w:t>
      </w:r>
      <w:r>
        <w:rPr>
          <w:rFonts w:ascii="Arial" w:hAnsi="Arial" w:cs="Arial"/>
          <w:b/>
          <w:bCs/>
          <w:sz w:val="24"/>
        </w:rPr>
        <w:tab/>
      </w:r>
      <w:r w:rsidRPr="009305EE">
        <w:rPr>
          <w:rFonts w:ascii="Arial" w:eastAsia="宋体" w:hAnsi="Arial" w:cs="Arial"/>
          <w:b/>
          <w:bCs/>
          <w:sz w:val="24"/>
          <w:lang w:eastAsia="zh-CN"/>
        </w:rPr>
        <w:t>Discussion and Decision</w:t>
      </w:r>
    </w:p>
    <w:p w:rsidR="00961955" w:rsidRDefault="004078FD" w:rsidP="00961955">
      <w:pPr>
        <w:pStyle w:val="1"/>
        <w:rPr>
          <w:rFonts w:eastAsia="宋体" w:cs="Arial"/>
          <w:szCs w:val="36"/>
          <w:lang w:eastAsia="zh-CN"/>
        </w:rPr>
      </w:pPr>
      <w:r>
        <w:rPr>
          <w:rFonts w:eastAsia="宋体" w:cs="Arial"/>
          <w:szCs w:val="36"/>
          <w:lang w:eastAsia="zh-CN"/>
        </w:rPr>
        <w:t>I</w:t>
      </w:r>
      <w:r>
        <w:rPr>
          <w:rFonts w:eastAsia="宋体" w:cs="Arial" w:hint="eastAsia"/>
          <w:szCs w:val="36"/>
          <w:lang w:eastAsia="zh-CN"/>
        </w:rPr>
        <w:t xml:space="preserve">ntroduction </w:t>
      </w:r>
    </w:p>
    <w:p w:rsidR="00D44833" w:rsidRDefault="003319EC" w:rsidP="00324DA0">
      <w:pPr>
        <w:rPr>
          <w:rFonts w:eastAsiaTheme="minorEastAsia"/>
          <w:lang w:eastAsia="zh-CN"/>
        </w:rPr>
      </w:pPr>
      <w:r>
        <w:rPr>
          <w:rFonts w:eastAsia="宋体" w:hint="eastAsia"/>
          <w:lang w:eastAsia="zh-CN"/>
        </w:rPr>
        <w:t>Some agreements on PHR were made</w:t>
      </w:r>
      <w:r w:rsidR="00D44833">
        <w:rPr>
          <w:rFonts w:eastAsia="宋体" w:hint="eastAsia"/>
          <w:lang w:eastAsia="zh-CN"/>
        </w:rPr>
        <w:t xml:space="preserve"> at </w:t>
      </w:r>
      <w:r w:rsidR="00D44833">
        <w:rPr>
          <w:rFonts w:hint="eastAsia"/>
          <w:lang w:eastAsia="ja-JP"/>
        </w:rPr>
        <w:t>RAN2 #85</w:t>
      </w:r>
      <w:r w:rsidR="00D44833">
        <w:rPr>
          <w:rFonts w:eastAsiaTheme="minorEastAsia" w:hint="eastAsia"/>
          <w:lang w:eastAsia="zh-CN"/>
        </w:rPr>
        <w:t>:</w:t>
      </w:r>
    </w:p>
    <w:p w:rsidR="00D44833" w:rsidRPr="00D44833" w:rsidRDefault="00D44833" w:rsidP="00D44833">
      <w:pPr>
        <w:rPr>
          <w:rFonts w:eastAsiaTheme="minorEastAsia"/>
          <w:lang w:eastAsia="zh-CN"/>
        </w:rPr>
      </w:pPr>
      <w:r w:rsidRPr="00D44833">
        <w:rPr>
          <w:rFonts w:eastAsiaTheme="minorEastAsia"/>
          <w:lang w:eastAsia="zh-CN"/>
        </w:rPr>
        <w:t>=&gt;</w:t>
      </w:r>
      <w:r w:rsidRPr="00D44833">
        <w:rPr>
          <w:rFonts w:eastAsiaTheme="minorEastAsia"/>
          <w:lang w:eastAsia="zh-CN"/>
        </w:rPr>
        <w:tab/>
        <w:t>The PHR related timers and parameters are independently configured for each MAC entity.</w:t>
      </w:r>
    </w:p>
    <w:p w:rsidR="00D44833" w:rsidRDefault="00D44833" w:rsidP="00D44833">
      <w:pPr>
        <w:rPr>
          <w:rFonts w:eastAsiaTheme="minorEastAsia"/>
          <w:lang w:eastAsia="zh-CN"/>
        </w:rPr>
      </w:pPr>
      <w:r w:rsidRPr="00D44833">
        <w:rPr>
          <w:rFonts w:eastAsiaTheme="minorEastAsia"/>
          <w:lang w:eastAsia="zh-CN"/>
        </w:rPr>
        <w:t>=&gt;</w:t>
      </w:r>
      <w:r w:rsidRPr="00D44833">
        <w:rPr>
          <w:rFonts w:eastAsiaTheme="minorEastAsia"/>
          <w:lang w:eastAsia="zh-CN"/>
        </w:rPr>
        <w:tab/>
        <w:t>PHR includes PH information of all activated cells in a UE.</w:t>
      </w:r>
    </w:p>
    <w:p w:rsidR="00D44833" w:rsidRDefault="00D44833" w:rsidP="00D44833">
      <w:pPr>
        <w:rPr>
          <w:rFonts w:eastAsiaTheme="minorEastAsia"/>
          <w:lang w:eastAsia="zh-CN"/>
        </w:rPr>
      </w:pPr>
      <w:r>
        <w:rPr>
          <w:rFonts w:eastAsiaTheme="minorEastAsia" w:hint="eastAsia"/>
          <w:lang w:eastAsia="zh-CN"/>
        </w:rPr>
        <w:t>And there</w:t>
      </w:r>
      <w:r>
        <w:rPr>
          <w:rFonts w:eastAsiaTheme="minorEastAsia"/>
          <w:lang w:eastAsia="zh-CN"/>
        </w:rPr>
        <w:t>’</w:t>
      </w:r>
      <w:r>
        <w:rPr>
          <w:rFonts w:eastAsiaTheme="minorEastAsia" w:hint="eastAsia"/>
          <w:lang w:eastAsia="zh-CN"/>
        </w:rPr>
        <w:t>s one FFS also:</w:t>
      </w:r>
    </w:p>
    <w:p w:rsidR="00D44833" w:rsidRPr="00D44833" w:rsidRDefault="00D44833" w:rsidP="00D44833">
      <w:pPr>
        <w:rPr>
          <w:rFonts w:eastAsiaTheme="minorEastAsia"/>
          <w:lang w:eastAsia="zh-CN"/>
        </w:rPr>
      </w:pPr>
      <w:r w:rsidRPr="00D44833">
        <w:rPr>
          <w:rFonts w:eastAsiaTheme="minorEastAsia"/>
          <w:lang w:eastAsia="zh-CN"/>
        </w:rPr>
        <w:t>PHR triggering</w:t>
      </w:r>
    </w:p>
    <w:p w:rsidR="00D44833" w:rsidRPr="00D44833" w:rsidRDefault="00D44833" w:rsidP="00D44833">
      <w:pPr>
        <w:rPr>
          <w:rFonts w:eastAsiaTheme="minorEastAsia"/>
          <w:lang w:eastAsia="zh-CN"/>
        </w:rPr>
      </w:pPr>
      <w:r w:rsidRPr="00D44833">
        <w:rPr>
          <w:rFonts w:eastAsiaTheme="minorEastAsia"/>
          <w:lang w:eastAsia="zh-CN"/>
        </w:rPr>
        <w:t>1)</w:t>
      </w:r>
      <w:r w:rsidRPr="00D44833">
        <w:rPr>
          <w:rFonts w:eastAsiaTheme="minorEastAsia"/>
          <w:lang w:eastAsia="zh-CN"/>
        </w:rPr>
        <w:tab/>
        <w:t>When a PHR triggering event occurs, the UE triggers PHR in corresponding MAC entity 6</w:t>
      </w:r>
    </w:p>
    <w:p w:rsidR="00D44833" w:rsidRPr="00D44833" w:rsidRDefault="00D44833" w:rsidP="00D44833">
      <w:pPr>
        <w:rPr>
          <w:rFonts w:eastAsiaTheme="minorEastAsia"/>
          <w:lang w:eastAsia="zh-CN"/>
        </w:rPr>
      </w:pPr>
      <w:r w:rsidRPr="00D44833">
        <w:rPr>
          <w:rFonts w:eastAsiaTheme="minorEastAsia"/>
          <w:lang w:eastAsia="zh-CN"/>
        </w:rPr>
        <w:t>2)</w:t>
      </w:r>
      <w:r w:rsidRPr="00D44833">
        <w:rPr>
          <w:rFonts w:eastAsiaTheme="minorEastAsia"/>
          <w:lang w:eastAsia="zh-CN"/>
        </w:rPr>
        <w:tab/>
        <w:t>When a PHR triggering event occurs, the UE triggers PHR in both MAC entities 10</w:t>
      </w:r>
    </w:p>
    <w:p w:rsidR="00D44833" w:rsidRDefault="00D44833" w:rsidP="00D44833">
      <w:pPr>
        <w:rPr>
          <w:rFonts w:eastAsiaTheme="minorEastAsia"/>
          <w:lang w:eastAsia="zh-CN"/>
        </w:rPr>
      </w:pPr>
      <w:r w:rsidRPr="00D44833">
        <w:rPr>
          <w:rFonts w:eastAsiaTheme="minorEastAsia"/>
          <w:lang w:eastAsia="zh-CN"/>
        </w:rPr>
        <w:t>=&gt;</w:t>
      </w:r>
      <w:r w:rsidRPr="00D44833">
        <w:rPr>
          <w:rFonts w:eastAsiaTheme="minorEastAsia"/>
          <w:lang w:eastAsia="zh-CN"/>
        </w:rPr>
        <w:tab/>
        <w:t>Discuss for the next meeting.</w:t>
      </w:r>
    </w:p>
    <w:p w:rsidR="00463A61" w:rsidRPr="00463A61" w:rsidRDefault="00DE13D0" w:rsidP="00324DA0">
      <w:pPr>
        <w:rPr>
          <w:rFonts w:eastAsiaTheme="minorEastAsia"/>
          <w:lang w:eastAsia="zh-CN"/>
        </w:rPr>
      </w:pPr>
      <w:r>
        <w:rPr>
          <w:rFonts w:eastAsia="宋体"/>
          <w:lang w:eastAsia="zh-CN"/>
        </w:rPr>
        <w:t>T</w:t>
      </w:r>
      <w:r>
        <w:rPr>
          <w:rFonts w:eastAsia="宋体" w:hint="eastAsia"/>
          <w:lang w:eastAsia="zh-CN"/>
        </w:rPr>
        <w:t xml:space="preserve">his paper </w:t>
      </w:r>
      <w:r w:rsidR="00AF2FC5">
        <w:rPr>
          <w:rFonts w:eastAsia="宋体" w:hint="eastAsia"/>
          <w:lang w:eastAsia="zh-CN"/>
        </w:rPr>
        <w:t xml:space="preserve">tries to discuss the </w:t>
      </w:r>
      <w:r w:rsidR="003319EC">
        <w:rPr>
          <w:rFonts w:eastAsia="宋体" w:hint="eastAsia"/>
          <w:lang w:eastAsia="zh-CN"/>
        </w:rPr>
        <w:t>left open</w:t>
      </w:r>
      <w:r w:rsidR="00AF2FC5">
        <w:rPr>
          <w:rFonts w:eastAsia="宋体" w:hint="eastAsia"/>
          <w:lang w:eastAsia="zh-CN"/>
        </w:rPr>
        <w:t xml:space="preserve"> issue.</w:t>
      </w:r>
    </w:p>
    <w:p w:rsidR="004078FD" w:rsidRDefault="0010270B" w:rsidP="004078FD">
      <w:pPr>
        <w:pStyle w:val="1"/>
        <w:rPr>
          <w:rFonts w:eastAsia="宋体" w:cs="Arial"/>
          <w:szCs w:val="36"/>
          <w:lang w:eastAsia="zh-CN"/>
        </w:rPr>
      </w:pPr>
      <w:r>
        <w:rPr>
          <w:rFonts w:eastAsia="宋体" w:cs="Arial" w:hint="eastAsia"/>
          <w:szCs w:val="36"/>
          <w:lang w:eastAsia="zh-CN"/>
        </w:rPr>
        <w:t>PHR on DC</w:t>
      </w:r>
    </w:p>
    <w:p w:rsidR="001A6A00" w:rsidRDefault="001A6A00" w:rsidP="00DE13D0">
      <w:pPr>
        <w:rPr>
          <w:rFonts w:eastAsia="宋体"/>
          <w:lang w:val="en-US" w:eastAsia="zh-CN"/>
        </w:rPr>
      </w:pPr>
      <w:r>
        <w:rPr>
          <w:rFonts w:eastAsia="宋体"/>
          <w:lang w:val="en-US" w:eastAsia="zh-CN"/>
        </w:rPr>
        <w:t>B</w:t>
      </w:r>
      <w:r>
        <w:rPr>
          <w:rFonts w:eastAsia="宋体" w:hint="eastAsia"/>
          <w:lang w:val="en-US" w:eastAsia="zh-CN"/>
        </w:rPr>
        <w:t xml:space="preserve">efore diving into the PHR trigger issue, it would be helpful to clarify the </w:t>
      </w:r>
      <w:proofErr w:type="spellStart"/>
      <w:r>
        <w:rPr>
          <w:rFonts w:eastAsia="宋体" w:hint="eastAsia"/>
          <w:lang w:val="en-US" w:eastAsia="zh-CN"/>
        </w:rPr>
        <w:t>pathloss</w:t>
      </w:r>
      <w:proofErr w:type="spellEnd"/>
      <w:r>
        <w:rPr>
          <w:rFonts w:eastAsia="宋体" w:hint="eastAsia"/>
          <w:lang w:val="en-US" w:eastAsia="zh-CN"/>
        </w:rPr>
        <w:t xml:space="preserve"> reference and related PHR trigger. </w:t>
      </w:r>
      <w:r>
        <w:rPr>
          <w:rFonts w:eastAsia="宋体"/>
          <w:lang w:val="en-US" w:eastAsia="zh-CN"/>
        </w:rPr>
        <w:t>F</w:t>
      </w:r>
      <w:r>
        <w:rPr>
          <w:rFonts w:eastAsia="宋体" w:hint="eastAsia"/>
          <w:lang w:val="en-US" w:eastAsia="zh-CN"/>
        </w:rPr>
        <w:t xml:space="preserve">or carrier aggregation feature, it was decided that PL reference of serving cell other than </w:t>
      </w:r>
      <w:proofErr w:type="spellStart"/>
      <w:r>
        <w:rPr>
          <w:rFonts w:eastAsia="宋体" w:hint="eastAsia"/>
          <w:lang w:val="en-US" w:eastAsia="zh-CN"/>
        </w:rPr>
        <w:t>Pcell</w:t>
      </w:r>
      <w:proofErr w:type="spellEnd"/>
      <w:r>
        <w:rPr>
          <w:rFonts w:eastAsia="宋体" w:hint="eastAsia"/>
          <w:lang w:val="en-US" w:eastAsia="zh-CN"/>
        </w:rPr>
        <w:t xml:space="preserve"> is either its SIB1 linked DL carrier or </w:t>
      </w:r>
      <w:proofErr w:type="spellStart"/>
      <w:r>
        <w:rPr>
          <w:rFonts w:eastAsia="宋体" w:hint="eastAsia"/>
          <w:lang w:val="en-US" w:eastAsia="zh-CN"/>
        </w:rPr>
        <w:t>Pcell</w:t>
      </w:r>
      <w:proofErr w:type="spellEnd"/>
      <w:r>
        <w:rPr>
          <w:rFonts w:eastAsia="宋体" w:hint="eastAsia"/>
          <w:lang w:val="en-US" w:eastAsia="zh-CN"/>
        </w:rPr>
        <w:t xml:space="preserve"> which could be configurable. </w:t>
      </w:r>
      <w:r w:rsidR="005060C6">
        <w:rPr>
          <w:rFonts w:eastAsia="宋体"/>
          <w:lang w:val="en-US" w:eastAsia="zh-CN"/>
        </w:rPr>
        <w:t>T</w:t>
      </w:r>
      <w:r w:rsidR="005060C6">
        <w:rPr>
          <w:rFonts w:eastAsia="宋体" w:hint="eastAsia"/>
          <w:lang w:val="en-US" w:eastAsia="zh-CN"/>
        </w:rPr>
        <w:t xml:space="preserve">he reason for configurable PL reference is because </w:t>
      </w:r>
      <w:proofErr w:type="spellStart"/>
      <w:r w:rsidR="005060C6">
        <w:rPr>
          <w:rFonts w:eastAsia="宋体" w:hint="eastAsia"/>
          <w:lang w:val="en-US" w:eastAsia="zh-CN"/>
        </w:rPr>
        <w:t>scell</w:t>
      </w:r>
      <w:proofErr w:type="spellEnd"/>
      <w:r w:rsidR="005060C6">
        <w:rPr>
          <w:rFonts w:eastAsia="宋体" w:hint="eastAsia"/>
          <w:lang w:val="en-US" w:eastAsia="zh-CN"/>
        </w:rPr>
        <w:t xml:space="preserve"> could be </w:t>
      </w:r>
      <w:r w:rsidR="005060C6">
        <w:rPr>
          <w:rFonts w:eastAsia="宋体"/>
          <w:lang w:val="en-US" w:eastAsia="zh-CN"/>
        </w:rPr>
        <w:t>interference</w:t>
      </w:r>
      <w:r w:rsidR="005060C6">
        <w:rPr>
          <w:rFonts w:eastAsia="宋体" w:hint="eastAsia"/>
          <w:lang w:val="en-US" w:eastAsia="zh-CN"/>
        </w:rPr>
        <w:t xml:space="preserve"> by co-frequency macro cell. </w:t>
      </w:r>
      <w:r w:rsidR="005060C6">
        <w:rPr>
          <w:rFonts w:eastAsia="宋体"/>
          <w:lang w:val="en-US" w:eastAsia="zh-CN"/>
        </w:rPr>
        <w:t>F</w:t>
      </w:r>
      <w:r w:rsidR="005060C6">
        <w:rPr>
          <w:rFonts w:eastAsia="宋体" w:hint="eastAsia"/>
          <w:lang w:val="en-US" w:eastAsia="zh-CN"/>
        </w:rPr>
        <w:t xml:space="preserve">or dual connectivity, normally </w:t>
      </w:r>
      <w:proofErr w:type="spellStart"/>
      <w:r w:rsidR="005060C6">
        <w:rPr>
          <w:rFonts w:eastAsia="宋体" w:hint="eastAsia"/>
          <w:lang w:val="en-US" w:eastAsia="zh-CN"/>
        </w:rPr>
        <w:t>SeNB</w:t>
      </w:r>
      <w:proofErr w:type="spellEnd"/>
      <w:r w:rsidR="005060C6">
        <w:rPr>
          <w:rFonts w:eastAsia="宋体" w:hint="eastAsia"/>
          <w:lang w:val="en-US" w:eastAsia="zh-CN"/>
        </w:rPr>
        <w:t xml:space="preserve"> is of different frequency compared to macro cell. </w:t>
      </w:r>
      <w:r w:rsidR="005060C6">
        <w:rPr>
          <w:rFonts w:eastAsia="宋体"/>
          <w:lang w:val="en-US" w:eastAsia="zh-CN"/>
        </w:rPr>
        <w:t>S</w:t>
      </w:r>
      <w:r w:rsidR="005060C6">
        <w:rPr>
          <w:rFonts w:eastAsia="宋体" w:hint="eastAsia"/>
          <w:lang w:val="en-US" w:eastAsia="zh-CN"/>
        </w:rPr>
        <w:t xml:space="preserve">o there is either much less interference for </w:t>
      </w:r>
      <w:proofErr w:type="spellStart"/>
      <w:r w:rsidR="005060C6">
        <w:rPr>
          <w:rFonts w:eastAsia="宋体" w:hint="eastAsia"/>
          <w:lang w:val="en-US" w:eastAsia="zh-CN"/>
        </w:rPr>
        <w:t>SeNB</w:t>
      </w:r>
      <w:proofErr w:type="spellEnd"/>
      <w:r w:rsidR="005060C6">
        <w:rPr>
          <w:rFonts w:eastAsia="宋体" w:hint="eastAsia"/>
          <w:lang w:val="en-US" w:eastAsia="zh-CN"/>
        </w:rPr>
        <w:t xml:space="preserve"> sparely located somewhere or </w:t>
      </w:r>
      <w:r w:rsidR="005060C6">
        <w:rPr>
          <w:rFonts w:eastAsia="宋体"/>
          <w:lang w:val="en-US" w:eastAsia="zh-CN"/>
        </w:rPr>
        <w:t>interference</w:t>
      </w:r>
      <w:r w:rsidR="005060C6">
        <w:rPr>
          <w:rFonts w:eastAsia="宋体" w:hint="eastAsia"/>
          <w:lang w:val="en-US" w:eastAsia="zh-CN"/>
        </w:rPr>
        <w:t xml:space="preserve"> from neighboring </w:t>
      </w:r>
      <w:proofErr w:type="spellStart"/>
      <w:r w:rsidR="005060C6">
        <w:rPr>
          <w:rFonts w:eastAsia="宋体" w:hint="eastAsia"/>
          <w:lang w:val="en-US" w:eastAsia="zh-CN"/>
        </w:rPr>
        <w:t>SeNB</w:t>
      </w:r>
      <w:proofErr w:type="spellEnd"/>
      <w:r w:rsidR="005060C6">
        <w:rPr>
          <w:rFonts w:eastAsia="宋体" w:hint="eastAsia"/>
          <w:lang w:val="en-US" w:eastAsia="zh-CN"/>
        </w:rPr>
        <w:t xml:space="preserve">. </w:t>
      </w:r>
      <w:r w:rsidR="005060C6">
        <w:rPr>
          <w:rFonts w:eastAsia="宋体"/>
          <w:lang w:val="en-US" w:eastAsia="zh-CN"/>
        </w:rPr>
        <w:t>I</w:t>
      </w:r>
      <w:r w:rsidR="005060C6">
        <w:rPr>
          <w:rFonts w:eastAsia="宋体" w:hint="eastAsia"/>
          <w:lang w:val="en-US" w:eastAsia="zh-CN"/>
        </w:rPr>
        <w:t xml:space="preserve">n addition UE is normally located much close to </w:t>
      </w:r>
      <w:proofErr w:type="spellStart"/>
      <w:r w:rsidR="005060C6">
        <w:rPr>
          <w:rFonts w:eastAsia="宋体" w:hint="eastAsia"/>
          <w:lang w:val="en-US" w:eastAsia="zh-CN"/>
        </w:rPr>
        <w:t>SeNB</w:t>
      </w:r>
      <w:proofErr w:type="spellEnd"/>
      <w:r w:rsidR="005060C6">
        <w:rPr>
          <w:rFonts w:eastAsia="宋体" w:hint="eastAsia"/>
          <w:lang w:val="en-US" w:eastAsia="zh-CN"/>
        </w:rPr>
        <w:t xml:space="preserve"> and relatively far away from </w:t>
      </w:r>
      <w:proofErr w:type="spellStart"/>
      <w:r w:rsidR="005060C6">
        <w:rPr>
          <w:rFonts w:eastAsia="宋体" w:hint="eastAsia"/>
          <w:lang w:val="en-US" w:eastAsia="zh-CN"/>
        </w:rPr>
        <w:t>MeNB</w:t>
      </w:r>
      <w:proofErr w:type="spellEnd"/>
      <w:r w:rsidR="005060C6">
        <w:rPr>
          <w:rFonts w:eastAsia="宋体" w:hint="eastAsia"/>
          <w:lang w:val="en-US" w:eastAsia="zh-CN"/>
        </w:rPr>
        <w:t xml:space="preserve">, so it seems not proper to set </w:t>
      </w:r>
      <w:r w:rsidR="00CA088D">
        <w:rPr>
          <w:rFonts w:eastAsia="宋体" w:hint="eastAsia"/>
          <w:lang w:val="en-US" w:eastAsia="zh-CN"/>
        </w:rPr>
        <w:t xml:space="preserve">one DL carrier on </w:t>
      </w:r>
      <w:proofErr w:type="spellStart"/>
      <w:r w:rsidR="005060C6">
        <w:rPr>
          <w:rFonts w:eastAsia="宋体" w:hint="eastAsia"/>
          <w:lang w:val="en-US" w:eastAsia="zh-CN"/>
        </w:rPr>
        <w:t>MeNB</w:t>
      </w:r>
      <w:proofErr w:type="spellEnd"/>
      <w:r w:rsidR="005060C6">
        <w:rPr>
          <w:rFonts w:eastAsia="宋体" w:hint="eastAsia"/>
          <w:lang w:val="en-US" w:eastAsia="zh-CN"/>
        </w:rPr>
        <w:t xml:space="preserve"> as PL reference for </w:t>
      </w:r>
      <w:r w:rsidR="00980C4C">
        <w:rPr>
          <w:rFonts w:eastAsia="宋体" w:hint="eastAsia"/>
          <w:lang w:val="en-US" w:eastAsia="zh-CN"/>
        </w:rPr>
        <w:t>serving cell</w:t>
      </w:r>
      <w:r w:rsidR="00CA088D">
        <w:rPr>
          <w:rFonts w:eastAsia="宋体" w:hint="eastAsia"/>
          <w:lang w:val="en-US" w:eastAsia="zh-CN"/>
        </w:rPr>
        <w:t xml:space="preserve">s on </w:t>
      </w:r>
      <w:proofErr w:type="spellStart"/>
      <w:r w:rsidR="005060C6">
        <w:rPr>
          <w:rFonts w:eastAsia="宋体" w:hint="eastAsia"/>
          <w:lang w:val="en-US" w:eastAsia="zh-CN"/>
        </w:rPr>
        <w:t>SeNB</w:t>
      </w:r>
      <w:proofErr w:type="spellEnd"/>
      <w:r w:rsidR="005060C6">
        <w:rPr>
          <w:rFonts w:eastAsia="宋体" w:hint="eastAsia"/>
          <w:lang w:val="en-US" w:eastAsia="zh-CN"/>
        </w:rPr>
        <w:t>.</w:t>
      </w:r>
    </w:p>
    <w:p w:rsidR="00CA088D" w:rsidRDefault="00CA088D" w:rsidP="00DE13D0">
      <w:pPr>
        <w:rPr>
          <w:rFonts w:eastAsia="宋体"/>
          <w:lang w:val="en-US" w:eastAsia="zh-CN"/>
        </w:rPr>
      </w:pPr>
      <w:r>
        <w:rPr>
          <w:rFonts w:eastAsia="宋体"/>
          <w:lang w:val="en-US" w:eastAsia="zh-CN"/>
        </w:rPr>
        <w:t xml:space="preserve">At last RAN2 meeting it was agreed that PHR related parameters should be configured independently between </w:t>
      </w:r>
      <w:proofErr w:type="spellStart"/>
      <w:r>
        <w:rPr>
          <w:rFonts w:eastAsia="宋体"/>
          <w:lang w:val="en-US" w:eastAsia="zh-CN"/>
        </w:rPr>
        <w:t>MeNB</w:t>
      </w:r>
      <w:proofErr w:type="spellEnd"/>
      <w:r>
        <w:rPr>
          <w:rFonts w:eastAsia="宋体"/>
          <w:lang w:val="en-US" w:eastAsia="zh-CN"/>
        </w:rPr>
        <w:t xml:space="preserve"> and </w:t>
      </w:r>
      <w:proofErr w:type="spellStart"/>
      <w:r>
        <w:rPr>
          <w:rFonts w:eastAsia="宋体"/>
          <w:lang w:val="en-US" w:eastAsia="zh-CN"/>
        </w:rPr>
        <w:t>SeNB</w:t>
      </w:r>
      <w:proofErr w:type="spellEnd"/>
      <w:r>
        <w:rPr>
          <w:rFonts w:eastAsia="宋体"/>
          <w:lang w:val="en-US" w:eastAsia="zh-CN"/>
        </w:rPr>
        <w:t>. S</w:t>
      </w:r>
      <w:r>
        <w:rPr>
          <w:rFonts w:eastAsia="宋体" w:hint="eastAsia"/>
          <w:lang w:val="en-US" w:eastAsia="zh-CN"/>
        </w:rPr>
        <w:t xml:space="preserve">o if one DL carrier on </w:t>
      </w:r>
      <w:proofErr w:type="spellStart"/>
      <w:r>
        <w:rPr>
          <w:rFonts w:eastAsia="宋体" w:hint="eastAsia"/>
          <w:lang w:val="en-US" w:eastAsia="zh-CN"/>
        </w:rPr>
        <w:t>MeNB</w:t>
      </w:r>
      <w:proofErr w:type="spellEnd"/>
      <w:r>
        <w:rPr>
          <w:rFonts w:eastAsia="宋体" w:hint="eastAsia"/>
          <w:lang w:val="en-US" w:eastAsia="zh-CN"/>
        </w:rPr>
        <w:t xml:space="preserve"> is taken as PL reference for serving cells on </w:t>
      </w:r>
      <w:proofErr w:type="spellStart"/>
      <w:r>
        <w:rPr>
          <w:rFonts w:eastAsia="宋体" w:hint="eastAsia"/>
          <w:lang w:val="en-US" w:eastAsia="zh-CN"/>
        </w:rPr>
        <w:t>SeNB</w:t>
      </w:r>
      <w:proofErr w:type="spellEnd"/>
      <w:r>
        <w:rPr>
          <w:rFonts w:eastAsia="宋体" w:hint="eastAsia"/>
          <w:lang w:val="en-US" w:eastAsia="zh-CN"/>
        </w:rPr>
        <w:t xml:space="preserve">, it is also necessary for </w:t>
      </w:r>
      <w:proofErr w:type="spellStart"/>
      <w:r>
        <w:rPr>
          <w:rFonts w:eastAsia="宋体" w:hint="eastAsia"/>
          <w:lang w:val="en-US" w:eastAsia="zh-CN"/>
        </w:rPr>
        <w:t>SeNB</w:t>
      </w:r>
      <w:proofErr w:type="spellEnd"/>
      <w:r>
        <w:rPr>
          <w:rFonts w:eastAsia="宋体" w:hint="eastAsia"/>
          <w:lang w:val="en-US" w:eastAsia="zh-CN"/>
        </w:rPr>
        <w:t xml:space="preserve"> to know what is the PL change threshold configured for </w:t>
      </w:r>
      <w:proofErr w:type="spellStart"/>
      <w:r>
        <w:rPr>
          <w:rFonts w:eastAsia="宋体" w:hint="eastAsia"/>
          <w:lang w:val="en-US" w:eastAsia="zh-CN"/>
        </w:rPr>
        <w:t>MeNB</w:t>
      </w:r>
      <w:proofErr w:type="spellEnd"/>
      <w:r>
        <w:rPr>
          <w:rFonts w:eastAsia="宋体" w:hint="eastAsia"/>
          <w:lang w:val="en-US" w:eastAsia="zh-CN"/>
        </w:rPr>
        <w:t xml:space="preserve">. </w:t>
      </w:r>
      <w:r>
        <w:rPr>
          <w:rFonts w:eastAsia="宋体"/>
          <w:lang w:val="en-US" w:eastAsia="zh-CN"/>
        </w:rPr>
        <w:t>O</w:t>
      </w:r>
      <w:r>
        <w:rPr>
          <w:rFonts w:eastAsia="宋体" w:hint="eastAsia"/>
          <w:lang w:val="en-US" w:eastAsia="zh-CN"/>
        </w:rPr>
        <w:t>therwise it is strange that PL and PL change threshold are configured in mixed way.</w:t>
      </w:r>
    </w:p>
    <w:p w:rsidR="005060C6" w:rsidRPr="005C4C54" w:rsidRDefault="005060C6" w:rsidP="00DE13D0">
      <w:pPr>
        <w:rPr>
          <w:rFonts w:eastAsia="宋体"/>
          <w:b/>
          <w:lang w:val="en-US" w:eastAsia="zh-CN"/>
        </w:rPr>
      </w:pPr>
      <w:r w:rsidRPr="005C4C54">
        <w:rPr>
          <w:rFonts w:eastAsia="宋体"/>
          <w:b/>
          <w:lang w:val="en-US" w:eastAsia="zh-CN"/>
        </w:rPr>
        <w:t>Proposal1</w:t>
      </w:r>
      <w:r w:rsidRPr="005C4C54">
        <w:rPr>
          <w:rFonts w:eastAsia="宋体" w:hint="eastAsia"/>
          <w:b/>
          <w:lang w:val="en-US" w:eastAsia="zh-CN"/>
        </w:rPr>
        <w:t xml:space="preserve">: PL reference of serving cell on </w:t>
      </w:r>
      <w:proofErr w:type="spellStart"/>
      <w:r w:rsidRPr="005C4C54">
        <w:rPr>
          <w:rFonts w:eastAsia="宋体" w:hint="eastAsia"/>
          <w:b/>
          <w:lang w:val="en-US" w:eastAsia="zh-CN"/>
        </w:rPr>
        <w:t>SeNB</w:t>
      </w:r>
      <w:proofErr w:type="spellEnd"/>
      <w:r w:rsidRPr="005C4C54">
        <w:rPr>
          <w:rFonts w:eastAsia="宋体" w:hint="eastAsia"/>
          <w:b/>
          <w:lang w:val="en-US" w:eastAsia="zh-CN"/>
        </w:rPr>
        <w:t xml:space="preserve"> is its SIB1 linked DL carrier</w:t>
      </w:r>
    </w:p>
    <w:p w:rsidR="001A6A00" w:rsidRPr="001851D2" w:rsidRDefault="001851D2" w:rsidP="00DE13D0">
      <w:pPr>
        <w:rPr>
          <w:rFonts w:eastAsia="宋体"/>
          <w:b/>
          <w:lang w:val="en-US" w:eastAsia="zh-CN"/>
        </w:rPr>
      </w:pPr>
      <w:r w:rsidRPr="001851D2">
        <w:rPr>
          <w:rFonts w:eastAsia="宋体"/>
          <w:b/>
          <w:lang w:val="en-US" w:eastAsia="zh-CN"/>
        </w:rPr>
        <w:t>P</w:t>
      </w:r>
      <w:r w:rsidRPr="001851D2">
        <w:rPr>
          <w:rFonts w:eastAsia="宋体" w:hint="eastAsia"/>
          <w:b/>
          <w:lang w:val="en-US" w:eastAsia="zh-CN"/>
        </w:rPr>
        <w:t xml:space="preserve">roposal2:  PL change of </w:t>
      </w:r>
      <w:proofErr w:type="spellStart"/>
      <w:r w:rsidRPr="001851D2">
        <w:rPr>
          <w:rFonts w:eastAsia="宋体" w:hint="eastAsia"/>
          <w:b/>
          <w:lang w:val="en-US" w:eastAsia="zh-CN"/>
        </w:rPr>
        <w:t>SeNB</w:t>
      </w:r>
      <w:proofErr w:type="spellEnd"/>
      <w:r w:rsidRPr="001851D2">
        <w:rPr>
          <w:rFonts w:eastAsia="宋体" w:hint="eastAsia"/>
          <w:b/>
          <w:lang w:val="en-US" w:eastAsia="zh-CN"/>
        </w:rPr>
        <w:t xml:space="preserve"> (</w:t>
      </w:r>
      <w:proofErr w:type="spellStart"/>
      <w:r w:rsidRPr="001851D2">
        <w:rPr>
          <w:rFonts w:eastAsia="宋体" w:hint="eastAsia"/>
          <w:b/>
          <w:lang w:val="en-US" w:eastAsia="zh-CN"/>
        </w:rPr>
        <w:t>MeNB</w:t>
      </w:r>
      <w:proofErr w:type="spellEnd"/>
      <w:r w:rsidRPr="001851D2">
        <w:rPr>
          <w:rFonts w:eastAsia="宋体" w:hint="eastAsia"/>
          <w:b/>
          <w:lang w:val="en-US" w:eastAsia="zh-CN"/>
        </w:rPr>
        <w:t xml:space="preserve">) is compared with corresponding PL change threshold configured for </w:t>
      </w:r>
      <w:proofErr w:type="spellStart"/>
      <w:proofErr w:type="gramStart"/>
      <w:r w:rsidRPr="001851D2">
        <w:rPr>
          <w:rFonts w:eastAsia="宋体" w:hint="eastAsia"/>
          <w:b/>
          <w:lang w:val="en-US" w:eastAsia="zh-CN"/>
        </w:rPr>
        <w:t>SeNB</w:t>
      </w:r>
      <w:proofErr w:type="spellEnd"/>
      <w:r w:rsidRPr="001851D2">
        <w:rPr>
          <w:rFonts w:eastAsia="宋体" w:hint="eastAsia"/>
          <w:b/>
          <w:lang w:val="en-US" w:eastAsia="zh-CN"/>
        </w:rPr>
        <w:t>(</w:t>
      </w:r>
      <w:proofErr w:type="spellStart"/>
      <w:proofErr w:type="gramEnd"/>
      <w:r w:rsidRPr="001851D2">
        <w:rPr>
          <w:rFonts w:eastAsia="宋体" w:hint="eastAsia"/>
          <w:b/>
          <w:lang w:val="en-US" w:eastAsia="zh-CN"/>
        </w:rPr>
        <w:t>MeNB</w:t>
      </w:r>
      <w:proofErr w:type="spellEnd"/>
      <w:r w:rsidRPr="001851D2">
        <w:rPr>
          <w:rFonts w:eastAsia="宋体" w:hint="eastAsia"/>
          <w:b/>
          <w:lang w:val="en-US" w:eastAsia="zh-CN"/>
        </w:rPr>
        <w:t>)</w:t>
      </w:r>
    </w:p>
    <w:p w:rsidR="00244953" w:rsidRDefault="009E0380" w:rsidP="00B74A97">
      <w:pPr>
        <w:spacing w:after="0"/>
        <w:rPr>
          <w:rFonts w:eastAsiaTheme="minorEastAsia"/>
          <w:noProof/>
          <w:lang w:eastAsia="zh-CN"/>
        </w:rPr>
      </w:pPr>
      <w:r w:rsidRPr="009E0380">
        <w:rPr>
          <w:rFonts w:eastAsiaTheme="minorEastAsia"/>
          <w:noProof/>
          <w:lang w:eastAsia="zh-CN"/>
        </w:rPr>
        <w:t>F</w:t>
      </w:r>
      <w:r w:rsidRPr="009E0380">
        <w:rPr>
          <w:rFonts w:eastAsiaTheme="minorEastAsia" w:hint="eastAsia"/>
          <w:noProof/>
          <w:lang w:eastAsia="zh-CN"/>
        </w:rPr>
        <w:t xml:space="preserve">or </w:t>
      </w:r>
      <w:r w:rsidR="001A39F8" w:rsidRPr="009E0380">
        <w:rPr>
          <w:rFonts w:eastAsiaTheme="minorEastAsia" w:hint="eastAsia"/>
          <w:noProof/>
          <w:lang w:eastAsia="zh-CN"/>
        </w:rPr>
        <w:t xml:space="preserve"> </w:t>
      </w:r>
      <w:r>
        <w:rPr>
          <w:rFonts w:eastAsiaTheme="minorEastAsia" w:hint="eastAsia"/>
          <w:noProof/>
          <w:lang w:eastAsia="zh-CN"/>
        </w:rPr>
        <w:t xml:space="preserve">the alt2 in the </w:t>
      </w:r>
      <w:r w:rsidR="00360EC1">
        <w:rPr>
          <w:rFonts w:eastAsiaTheme="minorEastAsia" w:hint="eastAsia"/>
          <w:noProof/>
          <w:lang w:eastAsia="zh-CN"/>
        </w:rPr>
        <w:t xml:space="preserve">open issue, there is some ambiguity what does it really mean. </w:t>
      </w:r>
      <w:r w:rsidR="00360EC1">
        <w:rPr>
          <w:rFonts w:eastAsiaTheme="minorEastAsia"/>
          <w:noProof/>
          <w:lang w:eastAsia="zh-CN"/>
        </w:rPr>
        <w:t>F</w:t>
      </w:r>
      <w:r w:rsidR="00360EC1">
        <w:rPr>
          <w:rFonts w:eastAsiaTheme="minorEastAsia" w:hint="eastAsia"/>
          <w:noProof/>
          <w:lang w:eastAsia="zh-CN"/>
        </w:rPr>
        <w:t>ollowing F</w:t>
      </w:r>
      <w:r w:rsidR="00360EC1">
        <w:rPr>
          <w:rFonts w:eastAsiaTheme="minorEastAsia"/>
          <w:noProof/>
          <w:lang w:eastAsia="zh-CN"/>
        </w:rPr>
        <w:t>i</w:t>
      </w:r>
      <w:r w:rsidR="00360EC1">
        <w:rPr>
          <w:rFonts w:eastAsiaTheme="minorEastAsia" w:hint="eastAsia"/>
          <w:noProof/>
          <w:lang w:eastAsia="zh-CN"/>
        </w:rPr>
        <w:t>gure depicted what is our understanding:</w:t>
      </w:r>
    </w:p>
    <w:p w:rsidR="00360EC1" w:rsidRDefault="00AB6457" w:rsidP="00AB6457">
      <w:pPr>
        <w:spacing w:after="0"/>
        <w:jc w:val="center"/>
        <w:rPr>
          <w:rFonts w:eastAsiaTheme="minorEastAsia"/>
          <w:lang w:eastAsia="zh-CN"/>
        </w:rPr>
      </w:pPr>
      <w:r>
        <w:object w:dxaOrig="5262"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1pt;height:146.3pt" o:ole="">
            <v:imagedata r:id="rId8" o:title=""/>
          </v:shape>
          <o:OLEObject Type="Embed" ProgID="Visio.Drawing.11" ShapeID="_x0000_i1025" DrawAspect="Content" ObjectID="_1456921858" r:id="rId9"/>
        </w:object>
      </w:r>
    </w:p>
    <w:p w:rsidR="00AB6457" w:rsidRDefault="00AB6457" w:rsidP="00AB6457">
      <w:pPr>
        <w:spacing w:after="0"/>
        <w:jc w:val="center"/>
        <w:rPr>
          <w:rFonts w:eastAsiaTheme="minorEastAsia"/>
          <w:lang w:eastAsia="zh-CN"/>
        </w:rPr>
      </w:pPr>
      <w:r>
        <w:rPr>
          <w:rFonts w:eastAsiaTheme="minorEastAsia" w:hint="eastAsia"/>
          <w:lang w:eastAsia="zh-CN"/>
        </w:rPr>
        <w:t>Figure 1</w:t>
      </w:r>
    </w:p>
    <w:p w:rsidR="00AB6457" w:rsidRDefault="00AB6457" w:rsidP="00AB6457">
      <w:pPr>
        <w:spacing w:after="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Figure1 when one PHR is triggered e.g. on </w:t>
      </w:r>
      <w:proofErr w:type="spellStart"/>
      <w:r>
        <w:rPr>
          <w:rFonts w:eastAsiaTheme="minorEastAsia" w:hint="eastAsia"/>
          <w:lang w:eastAsia="zh-CN"/>
        </w:rPr>
        <w:t>MeNB</w:t>
      </w:r>
      <w:proofErr w:type="spellEnd"/>
      <w:r>
        <w:rPr>
          <w:rFonts w:eastAsiaTheme="minorEastAsia" w:hint="eastAsia"/>
          <w:lang w:eastAsia="zh-CN"/>
        </w:rPr>
        <w:t xml:space="preserve">, then there is one mapped potential PHR maybe is triggered on </w:t>
      </w:r>
      <w:proofErr w:type="spellStart"/>
      <w:r>
        <w:rPr>
          <w:rFonts w:eastAsiaTheme="minorEastAsia" w:hint="eastAsia"/>
          <w:lang w:eastAsia="zh-CN"/>
        </w:rPr>
        <w:t>SeNB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for the rest operation e.g. when to send PHR and when to cancel the PHR trigger is running completely independently with each other. </w:t>
      </w:r>
      <w:r>
        <w:rPr>
          <w:rFonts w:eastAsiaTheme="minorEastAsia"/>
          <w:lang w:eastAsia="zh-CN"/>
        </w:rPr>
        <w:t>T</w:t>
      </w:r>
      <w:r>
        <w:rPr>
          <w:rFonts w:eastAsiaTheme="minorEastAsia" w:hint="eastAsia"/>
          <w:lang w:eastAsia="zh-CN"/>
        </w:rPr>
        <w:t xml:space="preserve">he mapped PHR trigger is called </w:t>
      </w:r>
      <w:r w:rsidR="00980C4C">
        <w:rPr>
          <w:rFonts w:eastAsiaTheme="minorEastAsia"/>
          <w:lang w:eastAsia="zh-CN"/>
        </w:rPr>
        <w:t>“</w:t>
      </w:r>
      <w:r>
        <w:rPr>
          <w:rFonts w:eastAsiaTheme="minorEastAsia" w:hint="eastAsia"/>
          <w:lang w:eastAsia="zh-CN"/>
        </w:rPr>
        <w:t>potential</w:t>
      </w:r>
      <w:r w:rsidR="00980C4C">
        <w:rPr>
          <w:rFonts w:eastAsiaTheme="minorEastAsia"/>
          <w:lang w:eastAsia="zh-CN"/>
        </w:rPr>
        <w:t>”</w:t>
      </w:r>
      <w:r>
        <w:rPr>
          <w:rFonts w:eastAsiaTheme="minorEastAsia" w:hint="eastAsia"/>
          <w:lang w:eastAsia="zh-CN"/>
        </w:rPr>
        <w:t xml:space="preserve"> means it doesn</w:t>
      </w:r>
      <w:r>
        <w:rPr>
          <w:rFonts w:eastAsiaTheme="minorEastAsia"/>
          <w:lang w:eastAsia="zh-CN"/>
        </w:rPr>
        <w:t>’</w:t>
      </w:r>
      <w:r>
        <w:rPr>
          <w:rFonts w:eastAsiaTheme="minorEastAsia" w:hint="eastAsia"/>
          <w:lang w:eastAsia="zh-CN"/>
        </w:rPr>
        <w:t xml:space="preserve">t always exist e.g. due to the fact that it falls within prohibited period of MAC entity on </w:t>
      </w:r>
      <w:proofErr w:type="spellStart"/>
      <w:r>
        <w:rPr>
          <w:rFonts w:eastAsiaTheme="minorEastAsia" w:hint="eastAsia"/>
          <w:lang w:eastAsia="zh-CN"/>
        </w:rPr>
        <w:t>SeNB</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case there is no mapped PHR trigger.</w:t>
      </w:r>
    </w:p>
    <w:p w:rsidR="00AB6457" w:rsidRPr="00AB6457" w:rsidRDefault="00AB6457" w:rsidP="00AB6457">
      <w:pPr>
        <w:spacing w:after="0"/>
        <w:rPr>
          <w:rFonts w:eastAsiaTheme="minorEastAsia"/>
          <w:noProof/>
          <w:lang w:eastAsia="zh-CN"/>
        </w:rPr>
      </w:pPr>
      <w:r>
        <w:rPr>
          <w:rFonts w:eastAsiaTheme="minorEastAsia"/>
          <w:lang w:eastAsia="zh-CN"/>
        </w:rPr>
        <w:t>S</w:t>
      </w:r>
      <w:r>
        <w:rPr>
          <w:rFonts w:eastAsiaTheme="minorEastAsia" w:hint="eastAsia"/>
          <w:lang w:eastAsia="zh-CN"/>
        </w:rPr>
        <w:t xml:space="preserve">o the scheme depicted in Figure1 is bit more complicated in the sense that it needs coordination between 2 MAC entities and it may </w:t>
      </w:r>
      <w:r>
        <w:rPr>
          <w:rFonts w:eastAsiaTheme="minorEastAsia"/>
          <w:lang w:eastAsia="zh-CN"/>
        </w:rPr>
        <w:t>result</w:t>
      </w:r>
      <w:r>
        <w:rPr>
          <w:rFonts w:eastAsiaTheme="minorEastAsia" w:hint="eastAsia"/>
          <w:lang w:eastAsia="zh-CN"/>
        </w:rPr>
        <w:t xml:space="preserve"> in double PHR report over the radio compared to alt1. </w:t>
      </w:r>
      <w:r>
        <w:rPr>
          <w:rFonts w:eastAsiaTheme="minorEastAsia"/>
          <w:lang w:eastAsia="zh-CN"/>
        </w:rPr>
        <w:t>S</w:t>
      </w:r>
      <w:r>
        <w:rPr>
          <w:rFonts w:eastAsiaTheme="minorEastAsia" w:hint="eastAsia"/>
          <w:lang w:eastAsia="zh-CN"/>
        </w:rPr>
        <w:t>o it is necessary to discuss whether it is really beneficial.</w:t>
      </w:r>
    </w:p>
    <w:p w:rsidR="00B1612F" w:rsidRDefault="00AB6457" w:rsidP="00B74A97">
      <w:pPr>
        <w:spacing w:after="0"/>
        <w:rPr>
          <w:rFonts w:eastAsiaTheme="minorEastAsia"/>
          <w:lang w:eastAsia="zh-CN"/>
        </w:rPr>
      </w:pPr>
      <w:r w:rsidRPr="00AB6457">
        <w:rPr>
          <w:rFonts w:eastAsiaTheme="minorEastAsia"/>
          <w:lang w:eastAsia="zh-CN"/>
        </w:rPr>
        <w:t>O</w:t>
      </w:r>
      <w:r>
        <w:rPr>
          <w:rFonts w:eastAsiaTheme="minorEastAsia" w:hint="eastAsia"/>
          <w:lang w:eastAsia="zh-CN"/>
        </w:rPr>
        <w:t>ne of the benefit</w:t>
      </w:r>
      <w:r w:rsidR="00B539F9">
        <w:rPr>
          <w:rFonts w:eastAsiaTheme="minorEastAsia" w:hint="eastAsia"/>
          <w:lang w:eastAsia="zh-CN"/>
        </w:rPr>
        <w:t>s</w:t>
      </w:r>
      <w:r>
        <w:rPr>
          <w:rFonts w:eastAsiaTheme="minorEastAsia" w:hint="eastAsia"/>
          <w:lang w:eastAsia="zh-CN"/>
        </w:rPr>
        <w:t xml:space="preserve"> is that </w:t>
      </w:r>
      <w:r>
        <w:rPr>
          <w:rFonts w:eastAsiaTheme="minorEastAsia"/>
          <w:lang w:eastAsia="zh-CN"/>
        </w:rPr>
        <w:t xml:space="preserve">it is </w:t>
      </w:r>
      <w:r>
        <w:rPr>
          <w:rFonts w:eastAsiaTheme="minorEastAsia" w:hint="eastAsia"/>
          <w:lang w:eastAsia="zh-CN"/>
        </w:rPr>
        <w:t xml:space="preserve">always helpful to know the </w:t>
      </w:r>
      <w:r>
        <w:rPr>
          <w:rFonts w:eastAsiaTheme="minorEastAsia"/>
          <w:lang w:eastAsia="zh-CN"/>
        </w:rPr>
        <w:t>change</w:t>
      </w:r>
      <w:r>
        <w:rPr>
          <w:rFonts w:eastAsiaTheme="minorEastAsia" w:hint="eastAsia"/>
          <w:lang w:eastAsia="zh-CN"/>
        </w:rPr>
        <w:t xml:space="preserve"> of transmitting power or PL of another </w:t>
      </w:r>
      <w:proofErr w:type="spellStart"/>
      <w:r>
        <w:rPr>
          <w:rFonts w:eastAsiaTheme="minorEastAsia" w:hint="eastAsia"/>
          <w:lang w:eastAsia="zh-CN"/>
        </w:rPr>
        <w:t>eNB</w:t>
      </w:r>
      <w:proofErr w:type="spellEnd"/>
      <w:r>
        <w:rPr>
          <w:rFonts w:eastAsiaTheme="minorEastAsia" w:hint="eastAsia"/>
          <w:lang w:eastAsia="zh-CN"/>
        </w:rPr>
        <w:t xml:space="preserve"> even when own PL is not changed.</w:t>
      </w:r>
      <w:r w:rsidR="00BC5B91">
        <w:rPr>
          <w:rFonts w:eastAsiaTheme="minorEastAsia" w:hint="eastAsia"/>
          <w:lang w:eastAsia="zh-CN"/>
        </w:rPr>
        <w:t xml:space="preserve"> </w:t>
      </w:r>
      <w:r w:rsidR="00BC5B91">
        <w:rPr>
          <w:rFonts w:eastAsiaTheme="minorEastAsia"/>
          <w:lang w:eastAsia="zh-CN"/>
        </w:rPr>
        <w:t>A</w:t>
      </w:r>
      <w:r w:rsidR="00BC5B91">
        <w:rPr>
          <w:rFonts w:eastAsiaTheme="minorEastAsia" w:hint="eastAsia"/>
          <w:lang w:eastAsia="zh-CN"/>
        </w:rPr>
        <w:t xml:space="preserve">nd in most case PLs are changed both for </w:t>
      </w:r>
      <w:proofErr w:type="spellStart"/>
      <w:r w:rsidR="00BC5B91">
        <w:rPr>
          <w:rFonts w:eastAsiaTheme="minorEastAsia" w:hint="eastAsia"/>
          <w:lang w:eastAsia="zh-CN"/>
        </w:rPr>
        <w:t>MeNB</w:t>
      </w:r>
      <w:proofErr w:type="spellEnd"/>
      <w:r w:rsidR="00BC5B91">
        <w:rPr>
          <w:rFonts w:eastAsiaTheme="minorEastAsia" w:hint="eastAsia"/>
          <w:lang w:eastAsia="zh-CN"/>
        </w:rPr>
        <w:t xml:space="preserve"> and </w:t>
      </w:r>
      <w:proofErr w:type="spellStart"/>
      <w:r w:rsidR="00BC5B91">
        <w:rPr>
          <w:rFonts w:eastAsiaTheme="minorEastAsia" w:hint="eastAsia"/>
          <w:lang w:eastAsia="zh-CN"/>
        </w:rPr>
        <w:t>SeNB</w:t>
      </w:r>
      <w:proofErr w:type="spellEnd"/>
      <w:r w:rsidR="00BC5B91">
        <w:rPr>
          <w:rFonts w:eastAsiaTheme="minorEastAsia" w:hint="eastAsia"/>
          <w:lang w:eastAsia="zh-CN"/>
        </w:rPr>
        <w:t>.</w:t>
      </w:r>
    </w:p>
    <w:p w:rsidR="00BC5B91" w:rsidRDefault="00BC5B91" w:rsidP="00BC5B91">
      <w:pPr>
        <w:spacing w:after="0"/>
        <w:jc w:val="center"/>
        <w:rPr>
          <w:rFonts w:eastAsiaTheme="minorEastAsia"/>
          <w:lang w:eastAsia="zh-CN"/>
        </w:rPr>
      </w:pPr>
      <w:r>
        <w:object w:dxaOrig="11163" w:dyaOrig="3343">
          <v:shape id="_x0000_i1026" type="#_x0000_t75" style="width:392.75pt;height:117.7pt" o:ole="">
            <v:imagedata r:id="rId10" o:title=""/>
          </v:shape>
          <o:OLEObject Type="Embed" ProgID="Visio.Drawing.11" ShapeID="_x0000_i1026" DrawAspect="Content" ObjectID="_1456921859" r:id="rId11"/>
        </w:object>
      </w:r>
    </w:p>
    <w:p w:rsidR="00BC5B91" w:rsidRDefault="00BC5B91" w:rsidP="00BC5B91">
      <w:pPr>
        <w:spacing w:after="0"/>
        <w:jc w:val="center"/>
        <w:rPr>
          <w:rFonts w:eastAsiaTheme="minorEastAsia"/>
          <w:lang w:eastAsia="zh-CN"/>
        </w:rPr>
      </w:pPr>
      <w:r>
        <w:rPr>
          <w:rFonts w:eastAsiaTheme="minorEastAsia" w:hint="eastAsia"/>
          <w:lang w:eastAsia="zh-CN"/>
        </w:rPr>
        <w:t>Figure2</w:t>
      </w:r>
    </w:p>
    <w:p w:rsidR="00BC5B91" w:rsidRPr="00BC5B6B" w:rsidRDefault="00BC5B91" w:rsidP="00980C4C">
      <w:pPr>
        <w:spacing w:beforeLines="50" w:afterLines="50"/>
        <w:rPr>
          <w:rFonts w:eastAsiaTheme="minorEastAsia"/>
          <w:b/>
          <w:lang w:val="en-US" w:eastAsia="zh-CN"/>
        </w:rPr>
      </w:pPr>
      <w:r w:rsidRPr="00BC5B6B">
        <w:rPr>
          <w:rFonts w:eastAsiaTheme="minorEastAsia"/>
          <w:b/>
          <w:lang w:val="en-US" w:eastAsia="zh-CN"/>
        </w:rPr>
        <w:t>P</w:t>
      </w:r>
      <w:r w:rsidRPr="00BC5B6B">
        <w:rPr>
          <w:rFonts w:eastAsiaTheme="minorEastAsia" w:hint="eastAsia"/>
          <w:b/>
          <w:lang w:val="en-US" w:eastAsia="zh-CN"/>
        </w:rPr>
        <w:t xml:space="preserve">roposal3: to agree on alt2 i.e. </w:t>
      </w:r>
      <w:r w:rsidRPr="00BC5B6B">
        <w:rPr>
          <w:rFonts w:eastAsiaTheme="minorEastAsia"/>
          <w:b/>
          <w:lang w:val="en-US" w:eastAsia="zh-CN"/>
        </w:rPr>
        <w:t>When a PHR triggering event occurs, the UE triggers PHR in both MAC entities</w:t>
      </w:r>
    </w:p>
    <w:p w:rsidR="00BC5B6B" w:rsidRDefault="00BC5B6B" w:rsidP="00BC5B91">
      <w:pPr>
        <w:spacing w:after="0"/>
        <w:rPr>
          <w:rFonts w:eastAsiaTheme="minorEastAsia"/>
          <w:lang w:val="en-US" w:eastAsia="zh-CN"/>
        </w:rPr>
      </w:pPr>
      <w:r>
        <w:rPr>
          <w:rFonts w:eastAsiaTheme="minorEastAsia" w:hint="eastAsia"/>
          <w:lang w:val="en-US" w:eastAsia="zh-CN"/>
        </w:rPr>
        <w:t>PHR is report</w:t>
      </w:r>
      <w:r w:rsidR="00B539F9">
        <w:rPr>
          <w:rFonts w:eastAsiaTheme="minorEastAsia" w:hint="eastAsia"/>
          <w:lang w:val="en-US" w:eastAsia="zh-CN"/>
        </w:rPr>
        <w:t>ed</w:t>
      </w:r>
      <w:r>
        <w:rPr>
          <w:rFonts w:eastAsiaTheme="minorEastAsia" w:hint="eastAsia"/>
          <w:lang w:val="en-US" w:eastAsia="zh-CN"/>
        </w:rPr>
        <w:t xml:space="preserve"> in such way that it always reflect the power situation in the current TTI i.e. the TTI where PHR is reported. </w:t>
      </w:r>
      <w:r>
        <w:rPr>
          <w:rFonts w:eastAsiaTheme="minorEastAsia"/>
          <w:lang w:val="en-US" w:eastAsia="zh-CN"/>
        </w:rPr>
        <w:t>A</w:t>
      </w:r>
      <w:r>
        <w:rPr>
          <w:rFonts w:eastAsiaTheme="minorEastAsia" w:hint="eastAsia"/>
          <w:lang w:val="en-US" w:eastAsia="zh-CN"/>
        </w:rPr>
        <w:t xml:space="preserve">t last RAN2 meeting it was agreed </w:t>
      </w:r>
      <w:r>
        <w:rPr>
          <w:rFonts w:eastAsiaTheme="minorEastAsia"/>
          <w:lang w:val="en-US" w:eastAsia="zh-CN"/>
        </w:rPr>
        <w:t>that “</w:t>
      </w:r>
      <w:r w:rsidRPr="00D44833">
        <w:rPr>
          <w:rFonts w:eastAsiaTheme="minorEastAsia"/>
          <w:lang w:eastAsia="zh-CN"/>
        </w:rPr>
        <w:t>PHR includes PH information of all activated cells in a UE</w:t>
      </w:r>
      <w:r>
        <w:rPr>
          <w:rFonts w:eastAsiaTheme="minorEastAsia"/>
          <w:lang w:val="en-US" w:eastAsia="zh-CN"/>
        </w:rPr>
        <w:t>”</w:t>
      </w:r>
      <w:r>
        <w:rPr>
          <w:rFonts w:eastAsiaTheme="minorEastAsia" w:hint="eastAsia"/>
          <w:lang w:val="en-US" w:eastAsia="zh-CN"/>
        </w:rPr>
        <w:t xml:space="preserve">. </w:t>
      </w:r>
    </w:p>
    <w:p w:rsidR="00BC5B91" w:rsidRDefault="00BC5B6B" w:rsidP="00BC5B91">
      <w:pPr>
        <w:spacing w:after="0"/>
        <w:rPr>
          <w:rFonts w:eastAsiaTheme="minorEastAsia"/>
          <w:lang w:val="en-US" w:eastAsia="zh-CN"/>
        </w:rPr>
      </w:pPr>
      <w:r>
        <w:rPr>
          <w:rFonts w:eastAsiaTheme="minorEastAsia"/>
          <w:lang w:val="en-US" w:eastAsia="zh-CN"/>
        </w:rPr>
        <w:t>H</w:t>
      </w:r>
      <w:r>
        <w:rPr>
          <w:rFonts w:eastAsiaTheme="minorEastAsia" w:hint="eastAsia"/>
          <w:lang w:val="en-US" w:eastAsia="zh-CN"/>
        </w:rPr>
        <w:t xml:space="preserve">owever </w:t>
      </w:r>
      <w:r w:rsidR="00B539F9">
        <w:rPr>
          <w:rFonts w:eastAsiaTheme="minorEastAsia"/>
          <w:lang w:val="en-US" w:eastAsia="zh-CN"/>
        </w:rPr>
        <w:t>simultaneous</w:t>
      </w:r>
      <w:r w:rsidR="00B539F9">
        <w:rPr>
          <w:rFonts w:eastAsiaTheme="minorEastAsia" w:hint="eastAsia"/>
          <w:lang w:val="en-US" w:eastAsia="zh-CN"/>
        </w:rPr>
        <w:t xml:space="preserve"> scheduling doesn</w:t>
      </w:r>
      <w:r w:rsidR="00B539F9">
        <w:rPr>
          <w:rFonts w:eastAsiaTheme="minorEastAsia"/>
          <w:lang w:val="en-US" w:eastAsia="zh-CN"/>
        </w:rPr>
        <w:t>’</w:t>
      </w:r>
      <w:r w:rsidR="00B539F9">
        <w:rPr>
          <w:rFonts w:eastAsiaTheme="minorEastAsia" w:hint="eastAsia"/>
          <w:lang w:val="en-US" w:eastAsia="zh-CN"/>
        </w:rPr>
        <w:t xml:space="preserve">t occur so frequently </w:t>
      </w:r>
      <w:r>
        <w:rPr>
          <w:rFonts w:eastAsiaTheme="minorEastAsia" w:hint="eastAsia"/>
          <w:lang w:val="en-US" w:eastAsia="zh-CN"/>
        </w:rPr>
        <w:t xml:space="preserve">when PHR is reported. </w:t>
      </w:r>
      <w:r>
        <w:rPr>
          <w:rFonts w:eastAsiaTheme="minorEastAsia"/>
          <w:lang w:val="en-US" w:eastAsia="zh-CN"/>
        </w:rPr>
        <w:t>T</w:t>
      </w:r>
      <w:r>
        <w:rPr>
          <w:rFonts w:eastAsiaTheme="minorEastAsia" w:hint="eastAsia"/>
          <w:lang w:val="en-US" w:eastAsia="zh-CN"/>
        </w:rPr>
        <w:t xml:space="preserve">hat would mean that PHR related to another </w:t>
      </w:r>
      <w:proofErr w:type="spellStart"/>
      <w:r>
        <w:rPr>
          <w:rFonts w:eastAsiaTheme="minorEastAsia" w:hint="eastAsia"/>
          <w:lang w:val="en-US" w:eastAsia="zh-CN"/>
        </w:rPr>
        <w:t>eNB</w:t>
      </w:r>
      <w:proofErr w:type="spellEnd"/>
      <w:r>
        <w:rPr>
          <w:rFonts w:eastAsiaTheme="minorEastAsia" w:hint="eastAsia"/>
          <w:lang w:val="en-US" w:eastAsia="zh-CN"/>
        </w:rPr>
        <w:t xml:space="preserve"> is either real PHR or virtual PHR. </w:t>
      </w:r>
      <w:r>
        <w:rPr>
          <w:rFonts w:eastAsiaTheme="minorEastAsia"/>
          <w:lang w:val="en-US" w:eastAsia="zh-CN"/>
        </w:rPr>
        <w:t>A</w:t>
      </w:r>
      <w:r>
        <w:rPr>
          <w:rFonts w:eastAsiaTheme="minorEastAsia" w:hint="eastAsia"/>
          <w:lang w:val="en-US" w:eastAsia="zh-CN"/>
        </w:rPr>
        <w:t xml:space="preserve">s pointed out in [9] single PHR of another </w:t>
      </w:r>
      <w:proofErr w:type="spellStart"/>
      <w:r>
        <w:rPr>
          <w:rFonts w:eastAsiaTheme="minorEastAsia" w:hint="eastAsia"/>
          <w:lang w:val="en-US" w:eastAsia="zh-CN"/>
        </w:rPr>
        <w:t>eNB</w:t>
      </w:r>
      <w:proofErr w:type="spellEnd"/>
      <w:r>
        <w:rPr>
          <w:rFonts w:eastAsiaTheme="minorEastAsia" w:hint="eastAsia"/>
          <w:lang w:val="en-US" w:eastAsia="zh-CN"/>
        </w:rPr>
        <w:t xml:space="preserve"> is less meaning</w:t>
      </w:r>
      <w:r w:rsidR="00B539F9">
        <w:rPr>
          <w:rFonts w:eastAsiaTheme="minorEastAsia" w:hint="eastAsia"/>
          <w:lang w:val="en-US" w:eastAsia="zh-CN"/>
        </w:rPr>
        <w:t>ful</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the change of PHR does mean the change of transmitting power for real PHR or PL for virtual PHR. </w:t>
      </w:r>
      <w:r>
        <w:rPr>
          <w:rFonts w:eastAsiaTheme="minorEastAsia"/>
          <w:lang w:val="en-US" w:eastAsia="zh-CN"/>
        </w:rPr>
        <w:t>C</w:t>
      </w:r>
      <w:r>
        <w:rPr>
          <w:rFonts w:eastAsiaTheme="minorEastAsia" w:hint="eastAsia"/>
          <w:lang w:val="en-US" w:eastAsia="zh-CN"/>
        </w:rPr>
        <w:t xml:space="preserve">onsidering virtual PHR can be deduced even there is real uplink transmission, to report </w:t>
      </w:r>
      <w:r>
        <w:rPr>
          <w:rFonts w:eastAsiaTheme="minorEastAsia"/>
          <w:lang w:val="en-US" w:eastAsia="zh-CN"/>
        </w:rPr>
        <w:t>virtual</w:t>
      </w:r>
      <w:r>
        <w:rPr>
          <w:rFonts w:eastAsiaTheme="minorEastAsia" w:hint="eastAsia"/>
          <w:lang w:val="en-US" w:eastAsia="zh-CN"/>
        </w:rPr>
        <w:t xml:space="preserve"> PHR could be much helpful.</w:t>
      </w:r>
    </w:p>
    <w:p w:rsidR="00BC5B6B" w:rsidRPr="00BC5B91" w:rsidRDefault="00BC5B6B" w:rsidP="00980C4C">
      <w:pPr>
        <w:spacing w:beforeLines="50" w:afterLines="50"/>
        <w:rPr>
          <w:rFonts w:eastAsiaTheme="minorEastAsia"/>
          <w:lang w:val="en-US" w:eastAsia="zh-CN"/>
        </w:rPr>
      </w:pPr>
      <w:r w:rsidRPr="00BC5B6B">
        <w:rPr>
          <w:rFonts w:eastAsiaTheme="minorEastAsia"/>
          <w:b/>
          <w:lang w:val="en-US" w:eastAsia="zh-CN"/>
        </w:rPr>
        <w:t>P</w:t>
      </w:r>
      <w:r w:rsidRPr="00BC5B6B">
        <w:rPr>
          <w:rFonts w:eastAsiaTheme="minorEastAsia" w:hint="eastAsia"/>
          <w:b/>
          <w:lang w:val="en-US" w:eastAsia="zh-CN"/>
        </w:rPr>
        <w:t xml:space="preserve">roposal4: when PHR is reported to one </w:t>
      </w:r>
      <w:proofErr w:type="spellStart"/>
      <w:r w:rsidRPr="00BC5B6B">
        <w:rPr>
          <w:rFonts w:eastAsiaTheme="minorEastAsia" w:hint="eastAsia"/>
          <w:b/>
          <w:lang w:val="en-US" w:eastAsia="zh-CN"/>
        </w:rPr>
        <w:t>eNB</w:t>
      </w:r>
      <w:proofErr w:type="spellEnd"/>
      <w:r w:rsidRPr="00BC5B6B">
        <w:rPr>
          <w:rFonts w:eastAsiaTheme="minorEastAsia" w:hint="eastAsia"/>
          <w:b/>
          <w:lang w:val="en-US" w:eastAsia="zh-CN"/>
        </w:rPr>
        <w:t xml:space="preserve">, included PHR of serving cell on another </w:t>
      </w:r>
      <w:proofErr w:type="spellStart"/>
      <w:r w:rsidRPr="00BC5B6B">
        <w:rPr>
          <w:rFonts w:eastAsiaTheme="minorEastAsia" w:hint="eastAsia"/>
          <w:b/>
          <w:lang w:val="en-US" w:eastAsia="zh-CN"/>
        </w:rPr>
        <w:t>eNB</w:t>
      </w:r>
      <w:proofErr w:type="spellEnd"/>
      <w:r w:rsidRPr="00BC5B6B">
        <w:rPr>
          <w:rFonts w:eastAsiaTheme="minorEastAsia" w:hint="eastAsia"/>
          <w:b/>
          <w:lang w:val="en-US" w:eastAsia="zh-CN"/>
        </w:rPr>
        <w:t xml:space="preserve"> is always virtual PHR</w:t>
      </w:r>
    </w:p>
    <w:p w:rsidR="00F67419" w:rsidRDefault="00D52107" w:rsidP="00F67419">
      <w:pPr>
        <w:pStyle w:val="1"/>
        <w:rPr>
          <w:rFonts w:eastAsia="宋体" w:cs="Arial" w:hint="eastAsia"/>
          <w:lang w:eastAsia="zh-CN"/>
        </w:rPr>
      </w:pPr>
      <w:r>
        <w:rPr>
          <w:rFonts w:eastAsia="宋体" w:cs="Arial"/>
          <w:lang w:eastAsia="zh-CN"/>
        </w:rPr>
        <w:t>C</w:t>
      </w:r>
      <w:r w:rsidR="00F67419">
        <w:rPr>
          <w:rFonts w:eastAsia="宋体" w:cs="Arial" w:hint="eastAsia"/>
          <w:lang w:eastAsia="zh-CN"/>
        </w:rPr>
        <w:t>onclusion</w:t>
      </w:r>
      <w:r>
        <w:rPr>
          <w:rFonts w:eastAsia="宋体" w:cs="Arial" w:hint="eastAsia"/>
          <w:lang w:eastAsia="zh-CN"/>
        </w:rPr>
        <w:t xml:space="preserve"> </w:t>
      </w:r>
    </w:p>
    <w:p w:rsidR="007824B6" w:rsidRPr="005C4C54" w:rsidRDefault="007824B6" w:rsidP="007824B6">
      <w:pPr>
        <w:rPr>
          <w:rFonts w:eastAsia="宋体"/>
          <w:b/>
          <w:lang w:val="en-US" w:eastAsia="zh-CN"/>
        </w:rPr>
      </w:pPr>
      <w:r w:rsidRPr="005C4C54">
        <w:rPr>
          <w:rFonts w:eastAsia="宋体"/>
          <w:b/>
          <w:lang w:val="en-US" w:eastAsia="zh-CN"/>
        </w:rPr>
        <w:t>Proposal1</w:t>
      </w:r>
      <w:r w:rsidRPr="005C4C54">
        <w:rPr>
          <w:rFonts w:eastAsia="宋体" w:hint="eastAsia"/>
          <w:b/>
          <w:lang w:val="en-US" w:eastAsia="zh-CN"/>
        </w:rPr>
        <w:t xml:space="preserve">: PL reference of serving cell on </w:t>
      </w:r>
      <w:proofErr w:type="spellStart"/>
      <w:r w:rsidRPr="005C4C54">
        <w:rPr>
          <w:rFonts w:eastAsia="宋体" w:hint="eastAsia"/>
          <w:b/>
          <w:lang w:val="en-US" w:eastAsia="zh-CN"/>
        </w:rPr>
        <w:t>SeNB</w:t>
      </w:r>
      <w:proofErr w:type="spellEnd"/>
      <w:r w:rsidRPr="005C4C54">
        <w:rPr>
          <w:rFonts w:eastAsia="宋体" w:hint="eastAsia"/>
          <w:b/>
          <w:lang w:val="en-US" w:eastAsia="zh-CN"/>
        </w:rPr>
        <w:t xml:space="preserve"> is its SIB1 linked DL carrier</w:t>
      </w:r>
    </w:p>
    <w:p w:rsidR="007824B6" w:rsidRPr="001851D2" w:rsidRDefault="007824B6" w:rsidP="007824B6">
      <w:pPr>
        <w:rPr>
          <w:rFonts w:eastAsia="宋体"/>
          <w:b/>
          <w:lang w:val="en-US" w:eastAsia="zh-CN"/>
        </w:rPr>
      </w:pPr>
      <w:r w:rsidRPr="001851D2">
        <w:rPr>
          <w:rFonts w:eastAsia="宋体"/>
          <w:b/>
          <w:lang w:val="en-US" w:eastAsia="zh-CN"/>
        </w:rPr>
        <w:t>P</w:t>
      </w:r>
      <w:r w:rsidRPr="001851D2">
        <w:rPr>
          <w:rFonts w:eastAsia="宋体" w:hint="eastAsia"/>
          <w:b/>
          <w:lang w:val="en-US" w:eastAsia="zh-CN"/>
        </w:rPr>
        <w:t xml:space="preserve">roposal2:  PL change of </w:t>
      </w:r>
      <w:proofErr w:type="spellStart"/>
      <w:r w:rsidRPr="001851D2">
        <w:rPr>
          <w:rFonts w:eastAsia="宋体" w:hint="eastAsia"/>
          <w:b/>
          <w:lang w:val="en-US" w:eastAsia="zh-CN"/>
        </w:rPr>
        <w:t>SeNB</w:t>
      </w:r>
      <w:proofErr w:type="spellEnd"/>
      <w:r w:rsidRPr="001851D2">
        <w:rPr>
          <w:rFonts w:eastAsia="宋体" w:hint="eastAsia"/>
          <w:b/>
          <w:lang w:val="en-US" w:eastAsia="zh-CN"/>
        </w:rPr>
        <w:t xml:space="preserve"> (</w:t>
      </w:r>
      <w:proofErr w:type="spellStart"/>
      <w:r w:rsidRPr="001851D2">
        <w:rPr>
          <w:rFonts w:eastAsia="宋体" w:hint="eastAsia"/>
          <w:b/>
          <w:lang w:val="en-US" w:eastAsia="zh-CN"/>
        </w:rPr>
        <w:t>MeNB</w:t>
      </w:r>
      <w:proofErr w:type="spellEnd"/>
      <w:r w:rsidRPr="001851D2">
        <w:rPr>
          <w:rFonts w:eastAsia="宋体" w:hint="eastAsia"/>
          <w:b/>
          <w:lang w:val="en-US" w:eastAsia="zh-CN"/>
        </w:rPr>
        <w:t xml:space="preserve">) is compared with corresponding PL change threshold configured for </w:t>
      </w:r>
      <w:proofErr w:type="spellStart"/>
      <w:proofErr w:type="gramStart"/>
      <w:r w:rsidRPr="001851D2">
        <w:rPr>
          <w:rFonts w:eastAsia="宋体" w:hint="eastAsia"/>
          <w:b/>
          <w:lang w:val="en-US" w:eastAsia="zh-CN"/>
        </w:rPr>
        <w:t>SeNB</w:t>
      </w:r>
      <w:proofErr w:type="spellEnd"/>
      <w:r w:rsidRPr="001851D2">
        <w:rPr>
          <w:rFonts w:eastAsia="宋体" w:hint="eastAsia"/>
          <w:b/>
          <w:lang w:val="en-US" w:eastAsia="zh-CN"/>
        </w:rPr>
        <w:t>(</w:t>
      </w:r>
      <w:proofErr w:type="spellStart"/>
      <w:proofErr w:type="gramEnd"/>
      <w:r w:rsidRPr="001851D2">
        <w:rPr>
          <w:rFonts w:eastAsia="宋体" w:hint="eastAsia"/>
          <w:b/>
          <w:lang w:val="en-US" w:eastAsia="zh-CN"/>
        </w:rPr>
        <w:t>MeNB</w:t>
      </w:r>
      <w:proofErr w:type="spellEnd"/>
      <w:r w:rsidRPr="001851D2">
        <w:rPr>
          <w:rFonts w:eastAsia="宋体" w:hint="eastAsia"/>
          <w:b/>
          <w:lang w:val="en-US" w:eastAsia="zh-CN"/>
        </w:rPr>
        <w:t>)</w:t>
      </w:r>
    </w:p>
    <w:p w:rsidR="007824B6" w:rsidRPr="00BC5B6B" w:rsidRDefault="007824B6" w:rsidP="007824B6">
      <w:pPr>
        <w:spacing w:beforeLines="50" w:afterLines="50"/>
        <w:rPr>
          <w:rFonts w:eastAsiaTheme="minorEastAsia"/>
          <w:b/>
          <w:lang w:val="en-US" w:eastAsia="zh-CN"/>
        </w:rPr>
      </w:pPr>
      <w:r w:rsidRPr="00BC5B6B">
        <w:rPr>
          <w:rFonts w:eastAsiaTheme="minorEastAsia"/>
          <w:b/>
          <w:lang w:val="en-US" w:eastAsia="zh-CN"/>
        </w:rPr>
        <w:lastRenderedPageBreak/>
        <w:t>P</w:t>
      </w:r>
      <w:r w:rsidRPr="00BC5B6B">
        <w:rPr>
          <w:rFonts w:eastAsiaTheme="minorEastAsia" w:hint="eastAsia"/>
          <w:b/>
          <w:lang w:val="en-US" w:eastAsia="zh-CN"/>
        </w:rPr>
        <w:t xml:space="preserve">roposal3: to agree on alt2 i.e. </w:t>
      </w:r>
      <w:r w:rsidRPr="00BC5B6B">
        <w:rPr>
          <w:rFonts w:eastAsiaTheme="minorEastAsia"/>
          <w:b/>
          <w:lang w:val="en-US" w:eastAsia="zh-CN"/>
        </w:rPr>
        <w:t>When a PHR triggering event occurs, the UE triggers PHR in both MAC entities</w:t>
      </w:r>
    </w:p>
    <w:p w:rsidR="007824B6" w:rsidRPr="007824B6" w:rsidRDefault="007824B6" w:rsidP="007824B6">
      <w:pPr>
        <w:spacing w:beforeLines="50" w:afterLines="50"/>
        <w:rPr>
          <w:rFonts w:eastAsia="宋体"/>
          <w:lang w:val="en-US" w:eastAsia="zh-CN"/>
        </w:rPr>
      </w:pPr>
      <w:r w:rsidRPr="00BC5B6B">
        <w:rPr>
          <w:rFonts w:eastAsiaTheme="minorEastAsia"/>
          <w:b/>
          <w:lang w:val="en-US" w:eastAsia="zh-CN"/>
        </w:rPr>
        <w:t>P</w:t>
      </w:r>
      <w:r w:rsidRPr="00BC5B6B">
        <w:rPr>
          <w:rFonts w:eastAsiaTheme="minorEastAsia" w:hint="eastAsia"/>
          <w:b/>
          <w:lang w:val="en-US" w:eastAsia="zh-CN"/>
        </w:rPr>
        <w:t xml:space="preserve">roposal4: when PHR is reported to one </w:t>
      </w:r>
      <w:proofErr w:type="spellStart"/>
      <w:r w:rsidRPr="00BC5B6B">
        <w:rPr>
          <w:rFonts w:eastAsiaTheme="minorEastAsia" w:hint="eastAsia"/>
          <w:b/>
          <w:lang w:val="en-US" w:eastAsia="zh-CN"/>
        </w:rPr>
        <w:t>eNB</w:t>
      </w:r>
      <w:proofErr w:type="spellEnd"/>
      <w:r w:rsidRPr="00BC5B6B">
        <w:rPr>
          <w:rFonts w:eastAsiaTheme="minorEastAsia" w:hint="eastAsia"/>
          <w:b/>
          <w:lang w:val="en-US" w:eastAsia="zh-CN"/>
        </w:rPr>
        <w:t xml:space="preserve">, included PHR of serving cell on another </w:t>
      </w:r>
      <w:proofErr w:type="spellStart"/>
      <w:r w:rsidRPr="00BC5B6B">
        <w:rPr>
          <w:rFonts w:eastAsiaTheme="minorEastAsia" w:hint="eastAsia"/>
          <w:b/>
          <w:lang w:val="en-US" w:eastAsia="zh-CN"/>
        </w:rPr>
        <w:t>eNB</w:t>
      </w:r>
      <w:proofErr w:type="spellEnd"/>
      <w:r w:rsidRPr="00BC5B6B">
        <w:rPr>
          <w:rFonts w:eastAsiaTheme="minorEastAsia" w:hint="eastAsia"/>
          <w:b/>
          <w:lang w:val="en-US" w:eastAsia="zh-CN"/>
        </w:rPr>
        <w:t xml:space="preserve"> is always virtual PHR</w:t>
      </w:r>
    </w:p>
    <w:p w:rsidR="00E37615" w:rsidRDefault="00E37615" w:rsidP="00E37615">
      <w:pPr>
        <w:pStyle w:val="1"/>
        <w:rPr>
          <w:rFonts w:eastAsia="宋体" w:cs="Arial"/>
          <w:lang w:eastAsia="zh-CN"/>
        </w:rPr>
      </w:pPr>
      <w:r>
        <w:rPr>
          <w:rFonts w:eastAsia="宋体" w:cs="Arial" w:hint="eastAsia"/>
          <w:lang w:eastAsia="zh-CN"/>
        </w:rPr>
        <w:t>Reference</w:t>
      </w:r>
    </w:p>
    <w:p w:rsidR="00FA5FC7" w:rsidRPr="00FA5FC7" w:rsidRDefault="00FA5FC7" w:rsidP="00FA5FC7">
      <w:pPr>
        <w:rPr>
          <w:rFonts w:ascii="Arial" w:eastAsia="MS Mincho" w:hAnsi="Arial"/>
          <w:noProof/>
          <w:szCs w:val="24"/>
          <w:lang w:eastAsia="en-GB"/>
        </w:rPr>
      </w:pPr>
      <w:bookmarkStart w:id="0" w:name="_Annex"/>
      <w:bookmarkEnd w:id="0"/>
      <w:r>
        <w:rPr>
          <w:rFonts w:ascii="Arial" w:eastAsiaTheme="minorEastAsia" w:hAnsi="Arial" w:hint="eastAsia"/>
          <w:noProof/>
          <w:szCs w:val="24"/>
          <w:lang w:eastAsia="zh-CN"/>
        </w:rPr>
        <w:t xml:space="preserve">[1] </w:t>
      </w:r>
      <w:r w:rsidRPr="00FA5FC7">
        <w:rPr>
          <w:rFonts w:ascii="Arial" w:eastAsia="MS Mincho" w:hAnsi="Arial"/>
          <w:noProof/>
          <w:szCs w:val="24"/>
          <w:lang w:eastAsia="en-GB"/>
        </w:rPr>
        <w:t>R2-140742  PHR operation for dual connectivity LG Electronics Inc.</w:t>
      </w:r>
    </w:p>
    <w:p w:rsidR="00FA5FC7" w:rsidRPr="00FA5FC7"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[2] </w:t>
      </w:r>
      <w:r w:rsidRPr="00FA5FC7">
        <w:rPr>
          <w:rFonts w:ascii="Arial" w:eastAsia="MS Mincho" w:hAnsi="Arial"/>
          <w:noProof/>
          <w:szCs w:val="24"/>
          <w:lang w:eastAsia="en-GB"/>
        </w:rPr>
        <w:t xml:space="preserve">R2-140328  Power headroom report for dual connectivity Samsung    </w:t>
      </w:r>
    </w:p>
    <w:p w:rsidR="00FA5FC7" w:rsidRPr="00FA5FC7"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[3] </w:t>
      </w:r>
      <w:r w:rsidRPr="00FA5FC7">
        <w:rPr>
          <w:rFonts w:ascii="Arial" w:eastAsia="MS Mincho" w:hAnsi="Arial"/>
          <w:noProof/>
          <w:szCs w:val="24"/>
          <w:lang w:eastAsia="en-GB"/>
        </w:rPr>
        <w:t xml:space="preserve">R2-140255  Usage of PHR of the other eNB on dual connectivity Pantech    </w:t>
      </w:r>
    </w:p>
    <w:p w:rsidR="00FA5FC7" w:rsidRPr="00FA5FC7"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[4] </w:t>
      </w:r>
      <w:r w:rsidRPr="00FA5FC7">
        <w:rPr>
          <w:rFonts w:ascii="Arial" w:eastAsia="MS Mincho" w:hAnsi="Arial"/>
          <w:noProof/>
          <w:szCs w:val="24"/>
          <w:lang w:eastAsia="en-GB"/>
        </w:rPr>
        <w:t xml:space="preserve">R2-140056  PHR operation for Dual Connectivity Huawei, HiSilicon     </w:t>
      </w:r>
    </w:p>
    <w:p w:rsidR="00FA5FC7" w:rsidRPr="00FA5FC7"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[5] </w:t>
      </w:r>
      <w:r w:rsidRPr="00FA5FC7">
        <w:rPr>
          <w:rFonts w:ascii="Arial" w:eastAsia="MS Mincho" w:hAnsi="Arial"/>
          <w:noProof/>
          <w:szCs w:val="24"/>
          <w:lang w:eastAsia="en-GB"/>
        </w:rPr>
        <w:t xml:space="preserve">R2-140659  Considerations on power control for Dual Connectivity Ericsson    </w:t>
      </w:r>
    </w:p>
    <w:p w:rsidR="00FA5FC7" w:rsidRPr="00FA5FC7"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[6] </w:t>
      </w:r>
      <w:r w:rsidRPr="00FA5FC7">
        <w:rPr>
          <w:rFonts w:ascii="Arial" w:eastAsia="MS Mincho" w:hAnsi="Arial"/>
          <w:noProof/>
          <w:szCs w:val="24"/>
          <w:lang w:eastAsia="en-GB"/>
        </w:rPr>
        <w:t xml:space="preserve">R2-140139  PHR for dual connectivity NSN, Nokia Corporation   </w:t>
      </w:r>
    </w:p>
    <w:p w:rsidR="00FA5FC7" w:rsidRPr="00FA5FC7"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[7] </w:t>
      </w:r>
      <w:r w:rsidRPr="00FA5FC7">
        <w:rPr>
          <w:rFonts w:ascii="Arial" w:eastAsia="MS Mincho" w:hAnsi="Arial"/>
          <w:noProof/>
          <w:szCs w:val="24"/>
          <w:lang w:eastAsia="en-GB"/>
        </w:rPr>
        <w:t>R2-140283  PHR for Dual Connectivity Intel Corporation</w:t>
      </w:r>
    </w:p>
    <w:p w:rsidR="00FA5FC7" w:rsidRDefault="00FA5FC7" w:rsidP="00FA5FC7">
      <w:pPr>
        <w:rPr>
          <w:rFonts w:ascii="Arial" w:eastAsiaTheme="minorEastAsia" w:hAnsi="Arial"/>
          <w:noProof/>
          <w:szCs w:val="24"/>
          <w:lang w:eastAsia="zh-CN"/>
        </w:rPr>
      </w:pPr>
      <w:r>
        <w:rPr>
          <w:rFonts w:ascii="Arial" w:eastAsiaTheme="minorEastAsia" w:hAnsi="Arial" w:hint="eastAsia"/>
          <w:noProof/>
          <w:szCs w:val="24"/>
          <w:lang w:eastAsia="zh-CN"/>
        </w:rPr>
        <w:t xml:space="preserve">[8] </w:t>
      </w:r>
      <w:r w:rsidRPr="00FA5FC7">
        <w:rPr>
          <w:rFonts w:ascii="Arial" w:eastAsia="MS Mincho" w:hAnsi="Arial"/>
          <w:noProof/>
          <w:szCs w:val="24"/>
          <w:lang w:eastAsia="en-GB"/>
        </w:rPr>
        <w:t xml:space="preserve">R2-140501  UE maximum power and power headroom considerations in dual connectivity Qualcomm ncorporated </w:t>
      </w:r>
    </w:p>
    <w:p w:rsidR="00FE36B7" w:rsidRPr="000F3190" w:rsidRDefault="00FA5FC7" w:rsidP="00FA5FC7">
      <w:pPr>
        <w:rPr>
          <w:rFonts w:ascii="Arial" w:eastAsia="MS Mincho" w:hAnsi="Arial"/>
          <w:noProof/>
          <w:szCs w:val="24"/>
          <w:lang w:eastAsia="en-GB"/>
        </w:rPr>
      </w:pPr>
      <w:r>
        <w:rPr>
          <w:rFonts w:ascii="Arial" w:eastAsiaTheme="minorEastAsia" w:hAnsi="Arial" w:hint="eastAsia"/>
          <w:noProof/>
          <w:szCs w:val="24"/>
          <w:lang w:eastAsia="zh-CN"/>
        </w:rPr>
        <w:t xml:space="preserve">[9] </w:t>
      </w:r>
      <w:r w:rsidRPr="00FA5FC7">
        <w:rPr>
          <w:rFonts w:ascii="Arial" w:eastAsia="MS Mincho" w:hAnsi="Arial"/>
          <w:noProof/>
          <w:szCs w:val="24"/>
          <w:lang w:eastAsia="en-GB"/>
        </w:rPr>
        <w:t>R2-140121  Discussion on PHR of small cell ZTE</w:t>
      </w:r>
    </w:p>
    <w:sectPr w:rsidR="00FE36B7" w:rsidRPr="000F3190" w:rsidSect="00566EF6">
      <w:pgSz w:w="12240" w:h="15840"/>
      <w:pgMar w:top="1440" w:right="1467"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E1C" w:rsidRPr="00DC0A95" w:rsidRDefault="00B71E1C" w:rsidP="00BF3519">
      <w:pPr>
        <w:spacing w:after="0"/>
        <w:rPr>
          <w:rFonts w:ascii="Arial" w:eastAsia="宋体" w:hAnsi="Arial" w:cs="Arial"/>
          <w:color w:val="0000FF"/>
          <w:kern w:val="2"/>
          <w:lang w:val="en-US" w:eastAsia="zh-CN"/>
        </w:rPr>
      </w:pPr>
      <w:r>
        <w:separator/>
      </w:r>
    </w:p>
  </w:endnote>
  <w:endnote w:type="continuationSeparator" w:id="0">
    <w:p w:rsidR="00B71E1C" w:rsidRPr="00DC0A95" w:rsidRDefault="00B71E1C"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E1C" w:rsidRPr="00DC0A95" w:rsidRDefault="00B71E1C" w:rsidP="00BF3519">
      <w:pPr>
        <w:spacing w:after="0"/>
        <w:rPr>
          <w:rFonts w:ascii="Arial" w:eastAsia="宋体" w:hAnsi="Arial" w:cs="Arial"/>
          <w:color w:val="0000FF"/>
          <w:kern w:val="2"/>
          <w:lang w:val="en-US" w:eastAsia="zh-CN"/>
        </w:rPr>
      </w:pPr>
      <w:r>
        <w:separator/>
      </w:r>
    </w:p>
  </w:footnote>
  <w:footnote w:type="continuationSeparator" w:id="0">
    <w:p w:rsidR="00B71E1C" w:rsidRPr="00DC0A95" w:rsidRDefault="00B71E1C"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593479D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A551F2B"/>
    <w:multiLevelType w:val="hybridMultilevel"/>
    <w:tmpl w:val="D48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EC062D1"/>
    <w:multiLevelType w:val="hybridMultilevel"/>
    <w:tmpl w:val="8160B3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8">
    <w:nsid w:val="4CEA790B"/>
    <w:multiLevelType w:val="hybridMultilevel"/>
    <w:tmpl w:val="FCA27272"/>
    <w:lvl w:ilvl="0" w:tplc="81843516">
      <w:start w:val="1"/>
      <w:numFmt w:val="bullet"/>
      <w:lvlText w:val=""/>
      <w:lvlJc w:val="left"/>
      <w:pPr>
        <w:ind w:left="720" w:hanging="360"/>
      </w:pPr>
      <w:rPr>
        <w:rFonts w:ascii="Symbol" w:hAnsi="Symbol" w:hint="default"/>
      </w:rPr>
    </w:lvl>
    <w:lvl w:ilvl="1" w:tplc="0AD87064" w:tentative="1">
      <w:start w:val="1"/>
      <w:numFmt w:val="bullet"/>
      <w:lvlText w:val="o"/>
      <w:lvlJc w:val="left"/>
      <w:pPr>
        <w:ind w:left="1440" w:hanging="360"/>
      </w:pPr>
      <w:rPr>
        <w:rFonts w:ascii="Courier New" w:hAnsi="Courier New" w:cs="Courier New" w:hint="default"/>
      </w:rPr>
    </w:lvl>
    <w:lvl w:ilvl="2" w:tplc="30C435F6" w:tentative="1">
      <w:start w:val="1"/>
      <w:numFmt w:val="bullet"/>
      <w:lvlText w:val=""/>
      <w:lvlJc w:val="left"/>
      <w:pPr>
        <w:ind w:left="2160" w:hanging="360"/>
      </w:pPr>
      <w:rPr>
        <w:rFonts w:ascii="Wingdings" w:hAnsi="Wingdings" w:hint="default"/>
      </w:rPr>
    </w:lvl>
    <w:lvl w:ilvl="3" w:tplc="9E5CB820" w:tentative="1">
      <w:start w:val="1"/>
      <w:numFmt w:val="bullet"/>
      <w:lvlText w:val=""/>
      <w:lvlJc w:val="left"/>
      <w:pPr>
        <w:ind w:left="2880" w:hanging="360"/>
      </w:pPr>
      <w:rPr>
        <w:rFonts w:ascii="Symbol" w:hAnsi="Symbol" w:hint="default"/>
      </w:rPr>
    </w:lvl>
    <w:lvl w:ilvl="4" w:tplc="2996A838" w:tentative="1">
      <w:start w:val="1"/>
      <w:numFmt w:val="bullet"/>
      <w:lvlText w:val="o"/>
      <w:lvlJc w:val="left"/>
      <w:pPr>
        <w:ind w:left="3600" w:hanging="360"/>
      </w:pPr>
      <w:rPr>
        <w:rFonts w:ascii="Courier New" w:hAnsi="Courier New" w:cs="Courier New" w:hint="default"/>
      </w:rPr>
    </w:lvl>
    <w:lvl w:ilvl="5" w:tplc="1ADE0064" w:tentative="1">
      <w:start w:val="1"/>
      <w:numFmt w:val="bullet"/>
      <w:lvlText w:val=""/>
      <w:lvlJc w:val="left"/>
      <w:pPr>
        <w:ind w:left="4320" w:hanging="360"/>
      </w:pPr>
      <w:rPr>
        <w:rFonts w:ascii="Wingdings" w:hAnsi="Wingdings" w:hint="default"/>
      </w:rPr>
    </w:lvl>
    <w:lvl w:ilvl="6" w:tplc="79B6A960" w:tentative="1">
      <w:start w:val="1"/>
      <w:numFmt w:val="bullet"/>
      <w:lvlText w:val=""/>
      <w:lvlJc w:val="left"/>
      <w:pPr>
        <w:ind w:left="5040" w:hanging="360"/>
      </w:pPr>
      <w:rPr>
        <w:rFonts w:ascii="Symbol" w:hAnsi="Symbol" w:hint="default"/>
      </w:rPr>
    </w:lvl>
    <w:lvl w:ilvl="7" w:tplc="66F2ACB6" w:tentative="1">
      <w:start w:val="1"/>
      <w:numFmt w:val="bullet"/>
      <w:lvlText w:val="o"/>
      <w:lvlJc w:val="left"/>
      <w:pPr>
        <w:ind w:left="5760" w:hanging="360"/>
      </w:pPr>
      <w:rPr>
        <w:rFonts w:ascii="Courier New" w:hAnsi="Courier New" w:cs="Courier New" w:hint="default"/>
      </w:rPr>
    </w:lvl>
    <w:lvl w:ilvl="8" w:tplc="49DC0B58" w:tentative="1">
      <w:start w:val="1"/>
      <w:numFmt w:val="bullet"/>
      <w:lvlText w:val=""/>
      <w:lvlJc w:val="left"/>
      <w:pPr>
        <w:ind w:left="6480" w:hanging="360"/>
      </w:pPr>
      <w:rPr>
        <w:rFonts w:ascii="Wingdings" w:hAnsi="Wingdings" w:hint="default"/>
      </w:rPr>
    </w:lvl>
  </w:abstractNum>
  <w:abstractNum w:abstractNumId="9">
    <w:nsid w:val="56304592"/>
    <w:multiLevelType w:val="hybridMultilevel"/>
    <w:tmpl w:val="47EED42E"/>
    <w:lvl w:ilvl="0" w:tplc="04090009">
      <w:start w:val="1"/>
      <w:numFmt w:val="bullet"/>
      <w:lvlText w:val=""/>
      <w:lvlJc w:val="left"/>
      <w:pPr>
        <w:ind w:left="457" w:hanging="420"/>
      </w:pPr>
      <w:rPr>
        <w:rFonts w:ascii="Wingdings" w:hAnsi="Wingdings" w:hint="default"/>
      </w:rPr>
    </w:lvl>
    <w:lvl w:ilvl="1" w:tplc="04090003" w:tentative="1">
      <w:start w:val="1"/>
      <w:numFmt w:val="bullet"/>
      <w:lvlText w:val=""/>
      <w:lvlJc w:val="left"/>
      <w:pPr>
        <w:ind w:left="877" w:hanging="420"/>
      </w:pPr>
      <w:rPr>
        <w:rFonts w:ascii="Wingdings" w:hAnsi="Wingdings"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10">
    <w:nsid w:val="60D8049F"/>
    <w:multiLevelType w:val="hybridMultilevel"/>
    <w:tmpl w:val="38580686"/>
    <w:lvl w:ilvl="0" w:tplc="04090001">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6327101F"/>
    <w:multiLevelType w:val="hybridMultilevel"/>
    <w:tmpl w:val="98C2BE10"/>
    <w:lvl w:ilvl="0" w:tplc="0B921AC6">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2">
    <w:nsid w:val="679A5147"/>
    <w:multiLevelType w:val="hybridMultilevel"/>
    <w:tmpl w:val="250A39A4"/>
    <w:lvl w:ilvl="0" w:tplc="7BDAD83E">
      <w:start w:val="1"/>
      <w:numFmt w:val="bullet"/>
      <w:lvlText w:val="•"/>
      <w:lvlJc w:val="left"/>
      <w:pPr>
        <w:tabs>
          <w:tab w:val="num" w:pos="928"/>
        </w:tabs>
        <w:ind w:left="928" w:hanging="360"/>
      </w:pPr>
      <w:rPr>
        <w:rFonts w:ascii="Arial" w:hAnsi="Arial" w:hint="default"/>
      </w:rPr>
    </w:lvl>
    <w:lvl w:ilvl="1" w:tplc="0409000B">
      <w:start w:val="1"/>
      <w:numFmt w:val="bullet"/>
      <w:lvlText w:val="o"/>
      <w:lvlJc w:val="left"/>
      <w:pPr>
        <w:ind w:left="208" w:hanging="360"/>
      </w:pPr>
      <w:rPr>
        <w:rFonts w:ascii="Courier New" w:hAnsi="Courier New" w:cs="Courier New" w:hint="default"/>
      </w:rPr>
    </w:lvl>
    <w:lvl w:ilvl="2" w:tplc="0409000D">
      <w:start w:val="1"/>
      <w:numFmt w:val="bullet"/>
      <w:lvlText w:val=""/>
      <w:lvlJc w:val="left"/>
      <w:pPr>
        <w:ind w:left="928" w:hanging="360"/>
      </w:pPr>
      <w:rPr>
        <w:rFonts w:ascii="Wingdings" w:hAnsi="Wingdings" w:hint="default"/>
      </w:rPr>
    </w:lvl>
    <w:lvl w:ilvl="3" w:tplc="04090001">
      <w:start w:val="1"/>
      <w:numFmt w:val="bullet"/>
      <w:lvlText w:val=""/>
      <w:lvlJc w:val="left"/>
      <w:pPr>
        <w:ind w:left="1648" w:hanging="360"/>
      </w:pPr>
      <w:rPr>
        <w:rFonts w:ascii="Symbol" w:hAnsi="Symbol" w:hint="default"/>
      </w:rPr>
    </w:lvl>
    <w:lvl w:ilvl="4" w:tplc="0409000B" w:tentative="1">
      <w:start w:val="1"/>
      <w:numFmt w:val="bullet"/>
      <w:lvlText w:val="o"/>
      <w:lvlJc w:val="left"/>
      <w:pPr>
        <w:ind w:left="2368" w:hanging="360"/>
      </w:pPr>
      <w:rPr>
        <w:rFonts w:ascii="Courier New" w:hAnsi="Courier New" w:cs="Courier New" w:hint="default"/>
      </w:rPr>
    </w:lvl>
    <w:lvl w:ilvl="5" w:tplc="0409000D" w:tentative="1">
      <w:start w:val="1"/>
      <w:numFmt w:val="bullet"/>
      <w:lvlText w:val=""/>
      <w:lvlJc w:val="left"/>
      <w:pPr>
        <w:ind w:left="3088" w:hanging="360"/>
      </w:pPr>
      <w:rPr>
        <w:rFonts w:ascii="Wingdings" w:hAnsi="Wingdings" w:hint="default"/>
      </w:rPr>
    </w:lvl>
    <w:lvl w:ilvl="6" w:tplc="04090001" w:tentative="1">
      <w:start w:val="1"/>
      <w:numFmt w:val="bullet"/>
      <w:lvlText w:val=""/>
      <w:lvlJc w:val="left"/>
      <w:pPr>
        <w:ind w:left="3808" w:hanging="360"/>
      </w:pPr>
      <w:rPr>
        <w:rFonts w:ascii="Symbol" w:hAnsi="Symbol" w:hint="default"/>
      </w:rPr>
    </w:lvl>
    <w:lvl w:ilvl="7" w:tplc="0409000B" w:tentative="1">
      <w:start w:val="1"/>
      <w:numFmt w:val="bullet"/>
      <w:lvlText w:val="o"/>
      <w:lvlJc w:val="left"/>
      <w:pPr>
        <w:ind w:left="4528" w:hanging="360"/>
      </w:pPr>
      <w:rPr>
        <w:rFonts w:ascii="Courier New" w:hAnsi="Courier New" w:cs="Courier New" w:hint="default"/>
      </w:rPr>
    </w:lvl>
    <w:lvl w:ilvl="8" w:tplc="0409000D" w:tentative="1">
      <w:start w:val="1"/>
      <w:numFmt w:val="bullet"/>
      <w:lvlText w:val=""/>
      <w:lvlJc w:val="left"/>
      <w:pPr>
        <w:ind w:left="5248" w:hanging="360"/>
      </w:pPr>
      <w:rPr>
        <w:rFonts w:ascii="Wingdings" w:hAnsi="Wingdings" w:hint="default"/>
      </w:rPr>
    </w:lvl>
  </w:abstractNum>
  <w:abstractNum w:abstractNumId="13">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4965E96"/>
    <w:multiLevelType w:val="hybridMultilevel"/>
    <w:tmpl w:val="35AA469E"/>
    <w:lvl w:ilvl="0" w:tplc="5016DDAC">
      <w:start w:val="1"/>
      <w:numFmt w:val="bullet"/>
      <w:lvlText w:val=""/>
      <w:lvlJc w:val="left"/>
      <w:pPr>
        <w:tabs>
          <w:tab w:val="num" w:pos="420"/>
        </w:tabs>
        <w:ind w:left="420" w:hanging="420"/>
      </w:pPr>
      <w:rPr>
        <w:rFonts w:ascii="Wingdings" w:hAnsi="Wingdings" w:hint="default"/>
      </w:rPr>
    </w:lvl>
    <w:lvl w:ilvl="1" w:tplc="493E4D72">
      <w:start w:val="1"/>
      <w:numFmt w:val="bullet"/>
      <w:lvlText w:val="-"/>
      <w:lvlJc w:val="left"/>
      <w:pPr>
        <w:tabs>
          <w:tab w:val="num" w:pos="840"/>
        </w:tabs>
        <w:ind w:left="840" w:hanging="420"/>
      </w:pPr>
      <w:rPr>
        <w:rFonts w:ascii="Trebuchet MS" w:hAnsi="Trebuchet M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13"/>
  </w:num>
  <w:num w:numId="3">
    <w:abstractNumId w:val="1"/>
  </w:num>
  <w:num w:numId="4">
    <w:abstractNumId w:val="6"/>
  </w:num>
  <w:num w:numId="5">
    <w:abstractNumId w:val="5"/>
  </w:num>
  <w:num w:numId="6">
    <w:abstractNumId w:val="10"/>
  </w:num>
  <w:num w:numId="7">
    <w:abstractNumId w:val="7"/>
  </w:num>
  <w:num w:numId="8">
    <w:abstractNumId w:val="12"/>
  </w:num>
  <w:num w:numId="9">
    <w:abstractNumId w:val="8"/>
  </w:num>
  <w:num w:numId="10">
    <w:abstractNumId w:val="2"/>
  </w:num>
  <w:num w:numId="11">
    <w:abstractNumId w:val="14"/>
  </w:num>
  <w:num w:numId="12">
    <w:abstractNumId w:val="4"/>
  </w:num>
  <w:num w:numId="13">
    <w:abstractNumId w:val="1"/>
  </w:num>
  <w:num w:numId="14">
    <w:abstractNumId w:val="9"/>
  </w:num>
  <w:num w:numId="1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085538"/>
    <w:rsid w:val="0000024E"/>
    <w:rsid w:val="00000F10"/>
    <w:rsid w:val="0000143A"/>
    <w:rsid w:val="00001B6B"/>
    <w:rsid w:val="0000233C"/>
    <w:rsid w:val="00002E58"/>
    <w:rsid w:val="00003174"/>
    <w:rsid w:val="00003258"/>
    <w:rsid w:val="000038E9"/>
    <w:rsid w:val="00004ADA"/>
    <w:rsid w:val="00004CAD"/>
    <w:rsid w:val="00004CD6"/>
    <w:rsid w:val="0000552C"/>
    <w:rsid w:val="00006ADB"/>
    <w:rsid w:val="00007695"/>
    <w:rsid w:val="00010F96"/>
    <w:rsid w:val="00011A3D"/>
    <w:rsid w:val="00011DE0"/>
    <w:rsid w:val="00012883"/>
    <w:rsid w:val="00014608"/>
    <w:rsid w:val="00014D5E"/>
    <w:rsid w:val="0001556E"/>
    <w:rsid w:val="00015E9C"/>
    <w:rsid w:val="000161F8"/>
    <w:rsid w:val="00016C21"/>
    <w:rsid w:val="00020425"/>
    <w:rsid w:val="00020A08"/>
    <w:rsid w:val="000218FA"/>
    <w:rsid w:val="000225E0"/>
    <w:rsid w:val="00022B42"/>
    <w:rsid w:val="00022D81"/>
    <w:rsid w:val="000237BD"/>
    <w:rsid w:val="00023805"/>
    <w:rsid w:val="00023E27"/>
    <w:rsid w:val="000245D1"/>
    <w:rsid w:val="00024C73"/>
    <w:rsid w:val="00024CCB"/>
    <w:rsid w:val="00025CC8"/>
    <w:rsid w:val="00026376"/>
    <w:rsid w:val="00026A4C"/>
    <w:rsid w:val="00026CF8"/>
    <w:rsid w:val="00030D97"/>
    <w:rsid w:val="0003116E"/>
    <w:rsid w:val="00031587"/>
    <w:rsid w:val="000318F7"/>
    <w:rsid w:val="00031945"/>
    <w:rsid w:val="00032C2F"/>
    <w:rsid w:val="00033501"/>
    <w:rsid w:val="00033550"/>
    <w:rsid w:val="000335BC"/>
    <w:rsid w:val="000339DF"/>
    <w:rsid w:val="00033F90"/>
    <w:rsid w:val="0003428C"/>
    <w:rsid w:val="00034A9C"/>
    <w:rsid w:val="000351DE"/>
    <w:rsid w:val="000364F6"/>
    <w:rsid w:val="00036A3C"/>
    <w:rsid w:val="000377C6"/>
    <w:rsid w:val="00037BE2"/>
    <w:rsid w:val="00040EF5"/>
    <w:rsid w:val="000425E4"/>
    <w:rsid w:val="00043032"/>
    <w:rsid w:val="00044A67"/>
    <w:rsid w:val="00045217"/>
    <w:rsid w:val="000456C6"/>
    <w:rsid w:val="00046220"/>
    <w:rsid w:val="00047387"/>
    <w:rsid w:val="00047AF2"/>
    <w:rsid w:val="00050459"/>
    <w:rsid w:val="00052211"/>
    <w:rsid w:val="00052C6E"/>
    <w:rsid w:val="00052D64"/>
    <w:rsid w:val="00053C82"/>
    <w:rsid w:val="0005456A"/>
    <w:rsid w:val="000547FF"/>
    <w:rsid w:val="000554D6"/>
    <w:rsid w:val="00055B52"/>
    <w:rsid w:val="00055CFD"/>
    <w:rsid w:val="00056115"/>
    <w:rsid w:val="00056C09"/>
    <w:rsid w:val="000573B1"/>
    <w:rsid w:val="00057F16"/>
    <w:rsid w:val="000603C5"/>
    <w:rsid w:val="00060A28"/>
    <w:rsid w:val="00060EF0"/>
    <w:rsid w:val="0006229F"/>
    <w:rsid w:val="00062535"/>
    <w:rsid w:val="00063B95"/>
    <w:rsid w:val="00063CEA"/>
    <w:rsid w:val="000642E9"/>
    <w:rsid w:val="00065561"/>
    <w:rsid w:val="00065645"/>
    <w:rsid w:val="00065D1B"/>
    <w:rsid w:val="0006638A"/>
    <w:rsid w:val="00067137"/>
    <w:rsid w:val="0006751A"/>
    <w:rsid w:val="00067B4E"/>
    <w:rsid w:val="00070B9D"/>
    <w:rsid w:val="00071B2E"/>
    <w:rsid w:val="0007239C"/>
    <w:rsid w:val="0007294B"/>
    <w:rsid w:val="000770DD"/>
    <w:rsid w:val="00077C64"/>
    <w:rsid w:val="00077E44"/>
    <w:rsid w:val="000807DA"/>
    <w:rsid w:val="00081A62"/>
    <w:rsid w:val="00083055"/>
    <w:rsid w:val="000830C1"/>
    <w:rsid w:val="000832AB"/>
    <w:rsid w:val="00083968"/>
    <w:rsid w:val="00084496"/>
    <w:rsid w:val="000852E9"/>
    <w:rsid w:val="00085538"/>
    <w:rsid w:val="00085A45"/>
    <w:rsid w:val="00085F75"/>
    <w:rsid w:val="000860DA"/>
    <w:rsid w:val="00086892"/>
    <w:rsid w:val="000879FD"/>
    <w:rsid w:val="00087A68"/>
    <w:rsid w:val="00090BF1"/>
    <w:rsid w:val="0009163E"/>
    <w:rsid w:val="0009192E"/>
    <w:rsid w:val="00092597"/>
    <w:rsid w:val="00092877"/>
    <w:rsid w:val="000928B2"/>
    <w:rsid w:val="00092B21"/>
    <w:rsid w:val="000931B9"/>
    <w:rsid w:val="00094010"/>
    <w:rsid w:val="000948F7"/>
    <w:rsid w:val="000953F9"/>
    <w:rsid w:val="00095B69"/>
    <w:rsid w:val="00095D9D"/>
    <w:rsid w:val="00095DE4"/>
    <w:rsid w:val="000965F7"/>
    <w:rsid w:val="000966C6"/>
    <w:rsid w:val="000973FF"/>
    <w:rsid w:val="00097864"/>
    <w:rsid w:val="000A0532"/>
    <w:rsid w:val="000A0D74"/>
    <w:rsid w:val="000A12D2"/>
    <w:rsid w:val="000A1673"/>
    <w:rsid w:val="000A2224"/>
    <w:rsid w:val="000A3280"/>
    <w:rsid w:val="000A3E2A"/>
    <w:rsid w:val="000A4702"/>
    <w:rsid w:val="000A4EF4"/>
    <w:rsid w:val="000A5AFC"/>
    <w:rsid w:val="000A5B65"/>
    <w:rsid w:val="000A67AC"/>
    <w:rsid w:val="000A6F50"/>
    <w:rsid w:val="000A73C6"/>
    <w:rsid w:val="000A7C6D"/>
    <w:rsid w:val="000B0095"/>
    <w:rsid w:val="000B19D0"/>
    <w:rsid w:val="000B1C95"/>
    <w:rsid w:val="000B3DA2"/>
    <w:rsid w:val="000B4A3A"/>
    <w:rsid w:val="000B5851"/>
    <w:rsid w:val="000B5CBD"/>
    <w:rsid w:val="000B6A81"/>
    <w:rsid w:val="000C0ABC"/>
    <w:rsid w:val="000C0D60"/>
    <w:rsid w:val="000C20A7"/>
    <w:rsid w:val="000C241F"/>
    <w:rsid w:val="000C253F"/>
    <w:rsid w:val="000C25DF"/>
    <w:rsid w:val="000C2880"/>
    <w:rsid w:val="000C390E"/>
    <w:rsid w:val="000C3ECB"/>
    <w:rsid w:val="000C404E"/>
    <w:rsid w:val="000C6C55"/>
    <w:rsid w:val="000C7053"/>
    <w:rsid w:val="000C73C6"/>
    <w:rsid w:val="000D2EE7"/>
    <w:rsid w:val="000D3146"/>
    <w:rsid w:val="000D4287"/>
    <w:rsid w:val="000D4EDA"/>
    <w:rsid w:val="000D5115"/>
    <w:rsid w:val="000D5CCB"/>
    <w:rsid w:val="000D6512"/>
    <w:rsid w:val="000D66BC"/>
    <w:rsid w:val="000D6FCF"/>
    <w:rsid w:val="000D78E1"/>
    <w:rsid w:val="000D7917"/>
    <w:rsid w:val="000E0837"/>
    <w:rsid w:val="000E0A85"/>
    <w:rsid w:val="000E1D0C"/>
    <w:rsid w:val="000E1FD5"/>
    <w:rsid w:val="000E26E0"/>
    <w:rsid w:val="000E2729"/>
    <w:rsid w:val="000E2C69"/>
    <w:rsid w:val="000E3DE8"/>
    <w:rsid w:val="000E506B"/>
    <w:rsid w:val="000E6009"/>
    <w:rsid w:val="000E6202"/>
    <w:rsid w:val="000E701E"/>
    <w:rsid w:val="000E723B"/>
    <w:rsid w:val="000F03F3"/>
    <w:rsid w:val="000F0A9A"/>
    <w:rsid w:val="000F12BD"/>
    <w:rsid w:val="000F170B"/>
    <w:rsid w:val="000F187C"/>
    <w:rsid w:val="000F1C2F"/>
    <w:rsid w:val="000F24D2"/>
    <w:rsid w:val="000F2863"/>
    <w:rsid w:val="000F3190"/>
    <w:rsid w:val="000F31F2"/>
    <w:rsid w:val="000F3623"/>
    <w:rsid w:val="000F3AA8"/>
    <w:rsid w:val="000F3ED7"/>
    <w:rsid w:val="000F3EDC"/>
    <w:rsid w:val="000F4A0B"/>
    <w:rsid w:val="000F4E09"/>
    <w:rsid w:val="000F6E24"/>
    <w:rsid w:val="000F76AD"/>
    <w:rsid w:val="001006AE"/>
    <w:rsid w:val="001012CE"/>
    <w:rsid w:val="00101987"/>
    <w:rsid w:val="0010270B"/>
    <w:rsid w:val="0010285C"/>
    <w:rsid w:val="001028A5"/>
    <w:rsid w:val="00102BC4"/>
    <w:rsid w:val="00102DF3"/>
    <w:rsid w:val="00104B9A"/>
    <w:rsid w:val="00106640"/>
    <w:rsid w:val="0010740F"/>
    <w:rsid w:val="00107903"/>
    <w:rsid w:val="001105EB"/>
    <w:rsid w:val="00110855"/>
    <w:rsid w:val="001119DD"/>
    <w:rsid w:val="00111D32"/>
    <w:rsid w:val="00111D40"/>
    <w:rsid w:val="00112199"/>
    <w:rsid w:val="00112218"/>
    <w:rsid w:val="0011299E"/>
    <w:rsid w:val="00112C74"/>
    <w:rsid w:val="00113466"/>
    <w:rsid w:val="00113716"/>
    <w:rsid w:val="00113A42"/>
    <w:rsid w:val="0011426E"/>
    <w:rsid w:val="00114983"/>
    <w:rsid w:val="00115232"/>
    <w:rsid w:val="00115F21"/>
    <w:rsid w:val="00116578"/>
    <w:rsid w:val="00116B45"/>
    <w:rsid w:val="00117281"/>
    <w:rsid w:val="001176E4"/>
    <w:rsid w:val="00121411"/>
    <w:rsid w:val="00121774"/>
    <w:rsid w:val="001217DC"/>
    <w:rsid w:val="0012191D"/>
    <w:rsid w:val="001232F1"/>
    <w:rsid w:val="00124A72"/>
    <w:rsid w:val="00125349"/>
    <w:rsid w:val="001265CC"/>
    <w:rsid w:val="00126631"/>
    <w:rsid w:val="001272AF"/>
    <w:rsid w:val="00127399"/>
    <w:rsid w:val="001276AF"/>
    <w:rsid w:val="00127D68"/>
    <w:rsid w:val="0013074D"/>
    <w:rsid w:val="00131220"/>
    <w:rsid w:val="001315C5"/>
    <w:rsid w:val="001315ED"/>
    <w:rsid w:val="00131F05"/>
    <w:rsid w:val="00132659"/>
    <w:rsid w:val="00132679"/>
    <w:rsid w:val="001329BF"/>
    <w:rsid w:val="00135398"/>
    <w:rsid w:val="001353B7"/>
    <w:rsid w:val="001356D1"/>
    <w:rsid w:val="001359AC"/>
    <w:rsid w:val="00135BB8"/>
    <w:rsid w:val="00135E73"/>
    <w:rsid w:val="00135E74"/>
    <w:rsid w:val="00135ED7"/>
    <w:rsid w:val="00136A8B"/>
    <w:rsid w:val="00136D8A"/>
    <w:rsid w:val="00137AB5"/>
    <w:rsid w:val="0014042B"/>
    <w:rsid w:val="00140E28"/>
    <w:rsid w:val="0014189A"/>
    <w:rsid w:val="00142347"/>
    <w:rsid w:val="0014267D"/>
    <w:rsid w:val="001426C2"/>
    <w:rsid w:val="00142DAE"/>
    <w:rsid w:val="00144588"/>
    <w:rsid w:val="00144610"/>
    <w:rsid w:val="00145850"/>
    <w:rsid w:val="001459F2"/>
    <w:rsid w:val="00145CF4"/>
    <w:rsid w:val="00146358"/>
    <w:rsid w:val="001466EE"/>
    <w:rsid w:val="0014680E"/>
    <w:rsid w:val="00146AB1"/>
    <w:rsid w:val="00146F80"/>
    <w:rsid w:val="001479E3"/>
    <w:rsid w:val="00147F46"/>
    <w:rsid w:val="00150D7D"/>
    <w:rsid w:val="00151C8A"/>
    <w:rsid w:val="001533B9"/>
    <w:rsid w:val="0015386C"/>
    <w:rsid w:val="00153999"/>
    <w:rsid w:val="0015454F"/>
    <w:rsid w:val="00154ACD"/>
    <w:rsid w:val="0015572D"/>
    <w:rsid w:val="00155C03"/>
    <w:rsid w:val="00155CF6"/>
    <w:rsid w:val="001575EC"/>
    <w:rsid w:val="0016001A"/>
    <w:rsid w:val="0016039E"/>
    <w:rsid w:val="0016060B"/>
    <w:rsid w:val="0016070F"/>
    <w:rsid w:val="0016181E"/>
    <w:rsid w:val="001652AE"/>
    <w:rsid w:val="0016630D"/>
    <w:rsid w:val="001670C3"/>
    <w:rsid w:val="00167BA9"/>
    <w:rsid w:val="00167E53"/>
    <w:rsid w:val="001702A2"/>
    <w:rsid w:val="00170388"/>
    <w:rsid w:val="001706D3"/>
    <w:rsid w:val="00170BFF"/>
    <w:rsid w:val="00170E88"/>
    <w:rsid w:val="001710CE"/>
    <w:rsid w:val="00171201"/>
    <w:rsid w:val="00172B79"/>
    <w:rsid w:val="00172DF5"/>
    <w:rsid w:val="00173C7F"/>
    <w:rsid w:val="00174399"/>
    <w:rsid w:val="00174AA8"/>
    <w:rsid w:val="00174B42"/>
    <w:rsid w:val="00175768"/>
    <w:rsid w:val="001759AB"/>
    <w:rsid w:val="00175A76"/>
    <w:rsid w:val="00175A96"/>
    <w:rsid w:val="0017616E"/>
    <w:rsid w:val="001766C4"/>
    <w:rsid w:val="0018067B"/>
    <w:rsid w:val="0018130F"/>
    <w:rsid w:val="00182202"/>
    <w:rsid w:val="0018294B"/>
    <w:rsid w:val="00182D7E"/>
    <w:rsid w:val="00182F73"/>
    <w:rsid w:val="00182FF3"/>
    <w:rsid w:val="001831E5"/>
    <w:rsid w:val="00183558"/>
    <w:rsid w:val="0018443C"/>
    <w:rsid w:val="00184D44"/>
    <w:rsid w:val="001851D2"/>
    <w:rsid w:val="00186CC2"/>
    <w:rsid w:val="00187E71"/>
    <w:rsid w:val="00190864"/>
    <w:rsid w:val="00190A72"/>
    <w:rsid w:val="00191F35"/>
    <w:rsid w:val="00192870"/>
    <w:rsid w:val="0019294D"/>
    <w:rsid w:val="0019383C"/>
    <w:rsid w:val="001945FA"/>
    <w:rsid w:val="00194835"/>
    <w:rsid w:val="00194E5A"/>
    <w:rsid w:val="00195381"/>
    <w:rsid w:val="00195550"/>
    <w:rsid w:val="001957B5"/>
    <w:rsid w:val="00196252"/>
    <w:rsid w:val="00196DC2"/>
    <w:rsid w:val="001978CD"/>
    <w:rsid w:val="001A028B"/>
    <w:rsid w:val="001A0A82"/>
    <w:rsid w:val="001A12CA"/>
    <w:rsid w:val="001A1801"/>
    <w:rsid w:val="001A2830"/>
    <w:rsid w:val="001A29E6"/>
    <w:rsid w:val="001A3361"/>
    <w:rsid w:val="001A3575"/>
    <w:rsid w:val="001A39F8"/>
    <w:rsid w:val="001A53AB"/>
    <w:rsid w:val="001A55A3"/>
    <w:rsid w:val="001A632A"/>
    <w:rsid w:val="001A6752"/>
    <w:rsid w:val="001A6A00"/>
    <w:rsid w:val="001A7B7B"/>
    <w:rsid w:val="001B085D"/>
    <w:rsid w:val="001B0A6E"/>
    <w:rsid w:val="001B1AF6"/>
    <w:rsid w:val="001B1BCF"/>
    <w:rsid w:val="001B23AB"/>
    <w:rsid w:val="001B3721"/>
    <w:rsid w:val="001B4814"/>
    <w:rsid w:val="001B4D38"/>
    <w:rsid w:val="001B5978"/>
    <w:rsid w:val="001B5EC6"/>
    <w:rsid w:val="001B5F6F"/>
    <w:rsid w:val="001B62E9"/>
    <w:rsid w:val="001B6C9C"/>
    <w:rsid w:val="001B7525"/>
    <w:rsid w:val="001C04B1"/>
    <w:rsid w:val="001C1034"/>
    <w:rsid w:val="001C16F9"/>
    <w:rsid w:val="001C2C96"/>
    <w:rsid w:val="001C3DEB"/>
    <w:rsid w:val="001C60EE"/>
    <w:rsid w:val="001C7D93"/>
    <w:rsid w:val="001D03FE"/>
    <w:rsid w:val="001D18C1"/>
    <w:rsid w:val="001D282C"/>
    <w:rsid w:val="001D28E5"/>
    <w:rsid w:val="001D2F78"/>
    <w:rsid w:val="001D3BB9"/>
    <w:rsid w:val="001D4052"/>
    <w:rsid w:val="001D43F4"/>
    <w:rsid w:val="001D4431"/>
    <w:rsid w:val="001D5032"/>
    <w:rsid w:val="001D615A"/>
    <w:rsid w:val="001D687A"/>
    <w:rsid w:val="001E1188"/>
    <w:rsid w:val="001E2393"/>
    <w:rsid w:val="001E3661"/>
    <w:rsid w:val="001E46D7"/>
    <w:rsid w:val="001E4C62"/>
    <w:rsid w:val="001E516F"/>
    <w:rsid w:val="001E52AF"/>
    <w:rsid w:val="001E582F"/>
    <w:rsid w:val="001E58AF"/>
    <w:rsid w:val="001E5A5B"/>
    <w:rsid w:val="001E6AA0"/>
    <w:rsid w:val="001F0925"/>
    <w:rsid w:val="001F0C47"/>
    <w:rsid w:val="001F0FBD"/>
    <w:rsid w:val="001F34E0"/>
    <w:rsid w:val="001F4F95"/>
    <w:rsid w:val="001F51F3"/>
    <w:rsid w:val="001F57FA"/>
    <w:rsid w:val="001F60A2"/>
    <w:rsid w:val="001F6C50"/>
    <w:rsid w:val="001F7A12"/>
    <w:rsid w:val="001F7D56"/>
    <w:rsid w:val="001F7FE2"/>
    <w:rsid w:val="0020084F"/>
    <w:rsid w:val="002009EA"/>
    <w:rsid w:val="00201E5A"/>
    <w:rsid w:val="00202125"/>
    <w:rsid w:val="002022E2"/>
    <w:rsid w:val="0020258E"/>
    <w:rsid w:val="00202D04"/>
    <w:rsid w:val="00203CA4"/>
    <w:rsid w:val="00204364"/>
    <w:rsid w:val="0020532B"/>
    <w:rsid w:val="00205B7B"/>
    <w:rsid w:val="00205D6A"/>
    <w:rsid w:val="0020652D"/>
    <w:rsid w:val="00206657"/>
    <w:rsid w:val="002069CB"/>
    <w:rsid w:val="00206E5C"/>
    <w:rsid w:val="00206F81"/>
    <w:rsid w:val="0020738A"/>
    <w:rsid w:val="00207551"/>
    <w:rsid w:val="00207616"/>
    <w:rsid w:val="00211710"/>
    <w:rsid w:val="00211E88"/>
    <w:rsid w:val="00212007"/>
    <w:rsid w:val="0021275F"/>
    <w:rsid w:val="002127F6"/>
    <w:rsid w:val="00212A1E"/>
    <w:rsid w:val="00212F4E"/>
    <w:rsid w:val="00213888"/>
    <w:rsid w:val="0021403B"/>
    <w:rsid w:val="002141C6"/>
    <w:rsid w:val="002157B1"/>
    <w:rsid w:val="00215991"/>
    <w:rsid w:val="00215FA8"/>
    <w:rsid w:val="00216B41"/>
    <w:rsid w:val="00216F9E"/>
    <w:rsid w:val="00220053"/>
    <w:rsid w:val="002202F8"/>
    <w:rsid w:val="00220410"/>
    <w:rsid w:val="002209FB"/>
    <w:rsid w:val="00220B3A"/>
    <w:rsid w:val="00221023"/>
    <w:rsid w:val="0022156E"/>
    <w:rsid w:val="00222A2A"/>
    <w:rsid w:val="00222AD2"/>
    <w:rsid w:val="0022487C"/>
    <w:rsid w:val="0023016B"/>
    <w:rsid w:val="00230D24"/>
    <w:rsid w:val="002316C7"/>
    <w:rsid w:val="00231EEA"/>
    <w:rsid w:val="00232223"/>
    <w:rsid w:val="00233473"/>
    <w:rsid w:val="00234855"/>
    <w:rsid w:val="00234E25"/>
    <w:rsid w:val="002353B7"/>
    <w:rsid w:val="002362EB"/>
    <w:rsid w:val="0023634F"/>
    <w:rsid w:val="00236751"/>
    <w:rsid w:val="00240990"/>
    <w:rsid w:val="00241F8D"/>
    <w:rsid w:val="002420B1"/>
    <w:rsid w:val="00242165"/>
    <w:rsid w:val="00242396"/>
    <w:rsid w:val="002429BB"/>
    <w:rsid w:val="00242F62"/>
    <w:rsid w:val="002434BE"/>
    <w:rsid w:val="002437E8"/>
    <w:rsid w:val="00243F2F"/>
    <w:rsid w:val="00244953"/>
    <w:rsid w:val="002454F4"/>
    <w:rsid w:val="00245763"/>
    <w:rsid w:val="00245F76"/>
    <w:rsid w:val="00246AD1"/>
    <w:rsid w:val="0024775E"/>
    <w:rsid w:val="00250572"/>
    <w:rsid w:val="0025150E"/>
    <w:rsid w:val="002525FA"/>
    <w:rsid w:val="00253F60"/>
    <w:rsid w:val="0025557A"/>
    <w:rsid w:val="00255B30"/>
    <w:rsid w:val="00256E9E"/>
    <w:rsid w:val="00257ECA"/>
    <w:rsid w:val="00257FE2"/>
    <w:rsid w:val="00260837"/>
    <w:rsid w:val="00260E04"/>
    <w:rsid w:val="002614CD"/>
    <w:rsid w:val="0026210F"/>
    <w:rsid w:val="0026231B"/>
    <w:rsid w:val="00262E3E"/>
    <w:rsid w:val="0026342F"/>
    <w:rsid w:val="002639A7"/>
    <w:rsid w:val="00263CDF"/>
    <w:rsid w:val="00264982"/>
    <w:rsid w:val="002653BD"/>
    <w:rsid w:val="00266462"/>
    <w:rsid w:val="00266A12"/>
    <w:rsid w:val="00267622"/>
    <w:rsid w:val="00267E53"/>
    <w:rsid w:val="00267E65"/>
    <w:rsid w:val="00267FF0"/>
    <w:rsid w:val="00270456"/>
    <w:rsid w:val="00271C16"/>
    <w:rsid w:val="00272D6F"/>
    <w:rsid w:val="00273019"/>
    <w:rsid w:val="00273777"/>
    <w:rsid w:val="0027405A"/>
    <w:rsid w:val="002748FE"/>
    <w:rsid w:val="00274F6F"/>
    <w:rsid w:val="002751F2"/>
    <w:rsid w:val="00275EFB"/>
    <w:rsid w:val="00276773"/>
    <w:rsid w:val="00277DE8"/>
    <w:rsid w:val="0028137A"/>
    <w:rsid w:val="002814E5"/>
    <w:rsid w:val="00281860"/>
    <w:rsid w:val="00282746"/>
    <w:rsid w:val="002827F7"/>
    <w:rsid w:val="00282C0B"/>
    <w:rsid w:val="002843D6"/>
    <w:rsid w:val="0028498A"/>
    <w:rsid w:val="00284DB7"/>
    <w:rsid w:val="002859FF"/>
    <w:rsid w:val="00286C4D"/>
    <w:rsid w:val="002872D8"/>
    <w:rsid w:val="002877D4"/>
    <w:rsid w:val="002878C5"/>
    <w:rsid w:val="00290930"/>
    <w:rsid w:val="00290B2A"/>
    <w:rsid w:val="00291030"/>
    <w:rsid w:val="00291720"/>
    <w:rsid w:val="0029401F"/>
    <w:rsid w:val="002944E5"/>
    <w:rsid w:val="00294611"/>
    <w:rsid w:val="00294AA3"/>
    <w:rsid w:val="00295038"/>
    <w:rsid w:val="0029699D"/>
    <w:rsid w:val="00296BA7"/>
    <w:rsid w:val="0029780A"/>
    <w:rsid w:val="00297A5F"/>
    <w:rsid w:val="002A04A3"/>
    <w:rsid w:val="002A15B6"/>
    <w:rsid w:val="002A1874"/>
    <w:rsid w:val="002A1D93"/>
    <w:rsid w:val="002A36CB"/>
    <w:rsid w:val="002A3C60"/>
    <w:rsid w:val="002A3CBB"/>
    <w:rsid w:val="002A3CBC"/>
    <w:rsid w:val="002A5291"/>
    <w:rsid w:val="002A55A7"/>
    <w:rsid w:val="002A59C3"/>
    <w:rsid w:val="002A5D16"/>
    <w:rsid w:val="002A5DD9"/>
    <w:rsid w:val="002A6335"/>
    <w:rsid w:val="002B06A7"/>
    <w:rsid w:val="002B0B53"/>
    <w:rsid w:val="002B0F19"/>
    <w:rsid w:val="002B2D70"/>
    <w:rsid w:val="002B4FA4"/>
    <w:rsid w:val="002B52D1"/>
    <w:rsid w:val="002C1355"/>
    <w:rsid w:val="002C1581"/>
    <w:rsid w:val="002C2127"/>
    <w:rsid w:val="002C285A"/>
    <w:rsid w:val="002C3325"/>
    <w:rsid w:val="002C388A"/>
    <w:rsid w:val="002C4577"/>
    <w:rsid w:val="002C4B0C"/>
    <w:rsid w:val="002C4F2A"/>
    <w:rsid w:val="002C53F1"/>
    <w:rsid w:val="002C5F3E"/>
    <w:rsid w:val="002C6473"/>
    <w:rsid w:val="002C686E"/>
    <w:rsid w:val="002C6A86"/>
    <w:rsid w:val="002C6E3E"/>
    <w:rsid w:val="002C76FF"/>
    <w:rsid w:val="002C7CD6"/>
    <w:rsid w:val="002D00F7"/>
    <w:rsid w:val="002D0A69"/>
    <w:rsid w:val="002D0DCC"/>
    <w:rsid w:val="002D12EA"/>
    <w:rsid w:val="002D1E4E"/>
    <w:rsid w:val="002D26B8"/>
    <w:rsid w:val="002D35D8"/>
    <w:rsid w:val="002D423B"/>
    <w:rsid w:val="002D5203"/>
    <w:rsid w:val="002D560C"/>
    <w:rsid w:val="002D64F9"/>
    <w:rsid w:val="002D73A6"/>
    <w:rsid w:val="002D73BB"/>
    <w:rsid w:val="002D7FDF"/>
    <w:rsid w:val="002E0491"/>
    <w:rsid w:val="002E159A"/>
    <w:rsid w:val="002E1B57"/>
    <w:rsid w:val="002E1BD6"/>
    <w:rsid w:val="002E33BC"/>
    <w:rsid w:val="002E3C8D"/>
    <w:rsid w:val="002E3E73"/>
    <w:rsid w:val="002E443E"/>
    <w:rsid w:val="002E4792"/>
    <w:rsid w:val="002E5780"/>
    <w:rsid w:val="002E638A"/>
    <w:rsid w:val="002E7F7E"/>
    <w:rsid w:val="002F12D5"/>
    <w:rsid w:val="002F1F76"/>
    <w:rsid w:val="002F2318"/>
    <w:rsid w:val="002F3449"/>
    <w:rsid w:val="002F51A9"/>
    <w:rsid w:val="002F5B13"/>
    <w:rsid w:val="002F71D1"/>
    <w:rsid w:val="003005F1"/>
    <w:rsid w:val="003015AA"/>
    <w:rsid w:val="003018F5"/>
    <w:rsid w:val="0030270A"/>
    <w:rsid w:val="0030450F"/>
    <w:rsid w:val="003058F2"/>
    <w:rsid w:val="0031043B"/>
    <w:rsid w:val="00311CC6"/>
    <w:rsid w:val="00311F05"/>
    <w:rsid w:val="003120D4"/>
    <w:rsid w:val="00312471"/>
    <w:rsid w:val="00312748"/>
    <w:rsid w:val="003128E1"/>
    <w:rsid w:val="003134BE"/>
    <w:rsid w:val="003141AF"/>
    <w:rsid w:val="003145A1"/>
    <w:rsid w:val="003147A8"/>
    <w:rsid w:val="00314C76"/>
    <w:rsid w:val="00315D00"/>
    <w:rsid w:val="00315D8F"/>
    <w:rsid w:val="00316449"/>
    <w:rsid w:val="00316522"/>
    <w:rsid w:val="00316EC9"/>
    <w:rsid w:val="0031795C"/>
    <w:rsid w:val="00317AE9"/>
    <w:rsid w:val="00320242"/>
    <w:rsid w:val="0032085C"/>
    <w:rsid w:val="003208B2"/>
    <w:rsid w:val="00320A55"/>
    <w:rsid w:val="00320B47"/>
    <w:rsid w:val="00321109"/>
    <w:rsid w:val="00321758"/>
    <w:rsid w:val="00321D77"/>
    <w:rsid w:val="003226A6"/>
    <w:rsid w:val="00322872"/>
    <w:rsid w:val="0032303E"/>
    <w:rsid w:val="00323C88"/>
    <w:rsid w:val="00323FC2"/>
    <w:rsid w:val="00324DA0"/>
    <w:rsid w:val="0032507E"/>
    <w:rsid w:val="0032554D"/>
    <w:rsid w:val="00325B68"/>
    <w:rsid w:val="00325E8C"/>
    <w:rsid w:val="00325FF4"/>
    <w:rsid w:val="0032719E"/>
    <w:rsid w:val="00327ABB"/>
    <w:rsid w:val="003300B5"/>
    <w:rsid w:val="003300E4"/>
    <w:rsid w:val="0033013C"/>
    <w:rsid w:val="0033016A"/>
    <w:rsid w:val="003303E1"/>
    <w:rsid w:val="003315D3"/>
    <w:rsid w:val="003319EC"/>
    <w:rsid w:val="00333448"/>
    <w:rsid w:val="003339A0"/>
    <w:rsid w:val="00334CB7"/>
    <w:rsid w:val="00335738"/>
    <w:rsid w:val="00335AA4"/>
    <w:rsid w:val="003363B9"/>
    <w:rsid w:val="00336806"/>
    <w:rsid w:val="00336A2D"/>
    <w:rsid w:val="003371CF"/>
    <w:rsid w:val="003402BA"/>
    <w:rsid w:val="0034223E"/>
    <w:rsid w:val="00343AA7"/>
    <w:rsid w:val="0034429E"/>
    <w:rsid w:val="00344381"/>
    <w:rsid w:val="003449EA"/>
    <w:rsid w:val="003469BF"/>
    <w:rsid w:val="00346AC8"/>
    <w:rsid w:val="00346BEF"/>
    <w:rsid w:val="003473AD"/>
    <w:rsid w:val="003501C0"/>
    <w:rsid w:val="00350648"/>
    <w:rsid w:val="003507E7"/>
    <w:rsid w:val="00350860"/>
    <w:rsid w:val="00351C6B"/>
    <w:rsid w:val="0035244A"/>
    <w:rsid w:val="003524E5"/>
    <w:rsid w:val="00352624"/>
    <w:rsid w:val="00352DAE"/>
    <w:rsid w:val="00353012"/>
    <w:rsid w:val="003542A4"/>
    <w:rsid w:val="00354FDB"/>
    <w:rsid w:val="0035589D"/>
    <w:rsid w:val="00360E12"/>
    <w:rsid w:val="00360EC1"/>
    <w:rsid w:val="003619C1"/>
    <w:rsid w:val="00362758"/>
    <w:rsid w:val="00363AA4"/>
    <w:rsid w:val="00363B5A"/>
    <w:rsid w:val="00363F02"/>
    <w:rsid w:val="00364368"/>
    <w:rsid w:val="003646E3"/>
    <w:rsid w:val="003647D3"/>
    <w:rsid w:val="00364E65"/>
    <w:rsid w:val="00365DCD"/>
    <w:rsid w:val="00366279"/>
    <w:rsid w:val="00366DD7"/>
    <w:rsid w:val="00367131"/>
    <w:rsid w:val="0036730B"/>
    <w:rsid w:val="0037035B"/>
    <w:rsid w:val="0037038F"/>
    <w:rsid w:val="00370942"/>
    <w:rsid w:val="00371271"/>
    <w:rsid w:val="00371D5A"/>
    <w:rsid w:val="003755AB"/>
    <w:rsid w:val="00375F46"/>
    <w:rsid w:val="00377947"/>
    <w:rsid w:val="003801C0"/>
    <w:rsid w:val="00380A7E"/>
    <w:rsid w:val="00382083"/>
    <w:rsid w:val="003820B7"/>
    <w:rsid w:val="0038221D"/>
    <w:rsid w:val="00382455"/>
    <w:rsid w:val="00382686"/>
    <w:rsid w:val="003832D4"/>
    <w:rsid w:val="00383D30"/>
    <w:rsid w:val="00383D6F"/>
    <w:rsid w:val="00385907"/>
    <w:rsid w:val="00385B2E"/>
    <w:rsid w:val="003864AA"/>
    <w:rsid w:val="003864DF"/>
    <w:rsid w:val="0038713E"/>
    <w:rsid w:val="00387380"/>
    <w:rsid w:val="0039020E"/>
    <w:rsid w:val="00390EE7"/>
    <w:rsid w:val="00390FF8"/>
    <w:rsid w:val="00392A4F"/>
    <w:rsid w:val="00392B34"/>
    <w:rsid w:val="00392B4F"/>
    <w:rsid w:val="00392BA0"/>
    <w:rsid w:val="003930AE"/>
    <w:rsid w:val="00393535"/>
    <w:rsid w:val="00394E24"/>
    <w:rsid w:val="00395359"/>
    <w:rsid w:val="0039562A"/>
    <w:rsid w:val="003959A2"/>
    <w:rsid w:val="00395CC6"/>
    <w:rsid w:val="0039636E"/>
    <w:rsid w:val="00396669"/>
    <w:rsid w:val="00397CC0"/>
    <w:rsid w:val="003A1335"/>
    <w:rsid w:val="003A136C"/>
    <w:rsid w:val="003A2231"/>
    <w:rsid w:val="003A302A"/>
    <w:rsid w:val="003A3AF1"/>
    <w:rsid w:val="003A3E3B"/>
    <w:rsid w:val="003A4053"/>
    <w:rsid w:val="003A44E1"/>
    <w:rsid w:val="003A4B69"/>
    <w:rsid w:val="003A516B"/>
    <w:rsid w:val="003A51CA"/>
    <w:rsid w:val="003B038A"/>
    <w:rsid w:val="003B1657"/>
    <w:rsid w:val="003B1672"/>
    <w:rsid w:val="003B1863"/>
    <w:rsid w:val="003B2427"/>
    <w:rsid w:val="003B2BCF"/>
    <w:rsid w:val="003B2BD7"/>
    <w:rsid w:val="003B31F0"/>
    <w:rsid w:val="003B4969"/>
    <w:rsid w:val="003B4B10"/>
    <w:rsid w:val="003B4F08"/>
    <w:rsid w:val="003B546E"/>
    <w:rsid w:val="003B62B3"/>
    <w:rsid w:val="003B64C4"/>
    <w:rsid w:val="003B6A6A"/>
    <w:rsid w:val="003B7120"/>
    <w:rsid w:val="003B74CD"/>
    <w:rsid w:val="003C1071"/>
    <w:rsid w:val="003C1228"/>
    <w:rsid w:val="003C23A0"/>
    <w:rsid w:val="003C2AC7"/>
    <w:rsid w:val="003C2E58"/>
    <w:rsid w:val="003C366C"/>
    <w:rsid w:val="003C3BB8"/>
    <w:rsid w:val="003C409D"/>
    <w:rsid w:val="003C53B4"/>
    <w:rsid w:val="003C6476"/>
    <w:rsid w:val="003C75E9"/>
    <w:rsid w:val="003D121F"/>
    <w:rsid w:val="003D1F98"/>
    <w:rsid w:val="003D2248"/>
    <w:rsid w:val="003D22C3"/>
    <w:rsid w:val="003D37F3"/>
    <w:rsid w:val="003D4067"/>
    <w:rsid w:val="003D4B95"/>
    <w:rsid w:val="003D4DF3"/>
    <w:rsid w:val="003D5221"/>
    <w:rsid w:val="003D53A6"/>
    <w:rsid w:val="003D566A"/>
    <w:rsid w:val="003D6BF6"/>
    <w:rsid w:val="003D6D04"/>
    <w:rsid w:val="003D778A"/>
    <w:rsid w:val="003E0518"/>
    <w:rsid w:val="003E0C8B"/>
    <w:rsid w:val="003E21E6"/>
    <w:rsid w:val="003E3F88"/>
    <w:rsid w:val="003E429E"/>
    <w:rsid w:val="003E4967"/>
    <w:rsid w:val="003E4D91"/>
    <w:rsid w:val="003E51F7"/>
    <w:rsid w:val="003E5585"/>
    <w:rsid w:val="003E666F"/>
    <w:rsid w:val="003E7110"/>
    <w:rsid w:val="003F0ADE"/>
    <w:rsid w:val="003F1228"/>
    <w:rsid w:val="003F2B54"/>
    <w:rsid w:val="003F2B6B"/>
    <w:rsid w:val="003F2EEB"/>
    <w:rsid w:val="003F3233"/>
    <w:rsid w:val="003F3E4E"/>
    <w:rsid w:val="003F40E2"/>
    <w:rsid w:val="003F46EA"/>
    <w:rsid w:val="003F6F44"/>
    <w:rsid w:val="003F752D"/>
    <w:rsid w:val="00400492"/>
    <w:rsid w:val="00401266"/>
    <w:rsid w:val="00402BB1"/>
    <w:rsid w:val="00402CCF"/>
    <w:rsid w:val="00404CC1"/>
    <w:rsid w:val="004054AC"/>
    <w:rsid w:val="0040673C"/>
    <w:rsid w:val="00406795"/>
    <w:rsid w:val="004078FD"/>
    <w:rsid w:val="00411C4A"/>
    <w:rsid w:val="00412AF3"/>
    <w:rsid w:val="00413041"/>
    <w:rsid w:val="00413338"/>
    <w:rsid w:val="0041366A"/>
    <w:rsid w:val="0041398B"/>
    <w:rsid w:val="00413C27"/>
    <w:rsid w:val="00414A0E"/>
    <w:rsid w:val="004157B6"/>
    <w:rsid w:val="00415EF9"/>
    <w:rsid w:val="004177C0"/>
    <w:rsid w:val="00417C95"/>
    <w:rsid w:val="00417D12"/>
    <w:rsid w:val="00417F9E"/>
    <w:rsid w:val="004201FB"/>
    <w:rsid w:val="00420E88"/>
    <w:rsid w:val="00421B1B"/>
    <w:rsid w:val="00422DC6"/>
    <w:rsid w:val="00422FFE"/>
    <w:rsid w:val="00424395"/>
    <w:rsid w:val="00425270"/>
    <w:rsid w:val="0042556A"/>
    <w:rsid w:val="00425B32"/>
    <w:rsid w:val="00427625"/>
    <w:rsid w:val="00427E6E"/>
    <w:rsid w:val="0043148F"/>
    <w:rsid w:val="004315B2"/>
    <w:rsid w:val="0043180A"/>
    <w:rsid w:val="00431C9D"/>
    <w:rsid w:val="00431D24"/>
    <w:rsid w:val="004321BC"/>
    <w:rsid w:val="00432280"/>
    <w:rsid w:val="00432408"/>
    <w:rsid w:val="00432B71"/>
    <w:rsid w:val="0043302B"/>
    <w:rsid w:val="00433482"/>
    <w:rsid w:val="004341A7"/>
    <w:rsid w:val="0043687E"/>
    <w:rsid w:val="00437B57"/>
    <w:rsid w:val="00437FA6"/>
    <w:rsid w:val="0044058A"/>
    <w:rsid w:val="00440827"/>
    <w:rsid w:val="00440F9E"/>
    <w:rsid w:val="0044205D"/>
    <w:rsid w:val="004434F7"/>
    <w:rsid w:val="00443792"/>
    <w:rsid w:val="00444594"/>
    <w:rsid w:val="004449DC"/>
    <w:rsid w:val="004457AD"/>
    <w:rsid w:val="00445C9C"/>
    <w:rsid w:val="00446ADC"/>
    <w:rsid w:val="00446CEA"/>
    <w:rsid w:val="0044749F"/>
    <w:rsid w:val="004518CD"/>
    <w:rsid w:val="00451BAE"/>
    <w:rsid w:val="00453425"/>
    <w:rsid w:val="00454176"/>
    <w:rsid w:val="00454CF8"/>
    <w:rsid w:val="00454D15"/>
    <w:rsid w:val="00455021"/>
    <w:rsid w:val="004554C3"/>
    <w:rsid w:val="00455F21"/>
    <w:rsid w:val="0045621B"/>
    <w:rsid w:val="00456B13"/>
    <w:rsid w:val="00456DA3"/>
    <w:rsid w:val="0045776E"/>
    <w:rsid w:val="00457D02"/>
    <w:rsid w:val="00457F23"/>
    <w:rsid w:val="004612D9"/>
    <w:rsid w:val="00461492"/>
    <w:rsid w:val="004615E0"/>
    <w:rsid w:val="004639FC"/>
    <w:rsid w:val="00463A61"/>
    <w:rsid w:val="004656F7"/>
    <w:rsid w:val="00470772"/>
    <w:rsid w:val="00470A46"/>
    <w:rsid w:val="004715B3"/>
    <w:rsid w:val="00471ED4"/>
    <w:rsid w:val="00472BEE"/>
    <w:rsid w:val="00472D54"/>
    <w:rsid w:val="00473527"/>
    <w:rsid w:val="00473550"/>
    <w:rsid w:val="0047395F"/>
    <w:rsid w:val="00473D8C"/>
    <w:rsid w:val="00474170"/>
    <w:rsid w:val="004755C9"/>
    <w:rsid w:val="004755E1"/>
    <w:rsid w:val="00475D92"/>
    <w:rsid w:val="00477B1F"/>
    <w:rsid w:val="00477B3D"/>
    <w:rsid w:val="00477E95"/>
    <w:rsid w:val="00480F7F"/>
    <w:rsid w:val="00480FCA"/>
    <w:rsid w:val="00481458"/>
    <w:rsid w:val="00481D67"/>
    <w:rsid w:val="00481F3B"/>
    <w:rsid w:val="004823BE"/>
    <w:rsid w:val="004825B6"/>
    <w:rsid w:val="004828B1"/>
    <w:rsid w:val="00482BFD"/>
    <w:rsid w:val="00482E13"/>
    <w:rsid w:val="00484181"/>
    <w:rsid w:val="00484920"/>
    <w:rsid w:val="0048544C"/>
    <w:rsid w:val="00485E3F"/>
    <w:rsid w:val="00486679"/>
    <w:rsid w:val="0048678A"/>
    <w:rsid w:val="004874B9"/>
    <w:rsid w:val="0048794C"/>
    <w:rsid w:val="0049034C"/>
    <w:rsid w:val="00491066"/>
    <w:rsid w:val="0049123E"/>
    <w:rsid w:val="0049130F"/>
    <w:rsid w:val="00491C14"/>
    <w:rsid w:val="004921B0"/>
    <w:rsid w:val="00493DF9"/>
    <w:rsid w:val="00493E0C"/>
    <w:rsid w:val="0049494D"/>
    <w:rsid w:val="00495EE3"/>
    <w:rsid w:val="00496977"/>
    <w:rsid w:val="00496AEB"/>
    <w:rsid w:val="004A07F5"/>
    <w:rsid w:val="004A09B5"/>
    <w:rsid w:val="004A31C8"/>
    <w:rsid w:val="004A3A54"/>
    <w:rsid w:val="004A480D"/>
    <w:rsid w:val="004A4C4A"/>
    <w:rsid w:val="004A5256"/>
    <w:rsid w:val="004A5444"/>
    <w:rsid w:val="004A5A6C"/>
    <w:rsid w:val="004A68A8"/>
    <w:rsid w:val="004A6CB9"/>
    <w:rsid w:val="004A6E1E"/>
    <w:rsid w:val="004A73F7"/>
    <w:rsid w:val="004B0250"/>
    <w:rsid w:val="004B11D1"/>
    <w:rsid w:val="004B1520"/>
    <w:rsid w:val="004B29CC"/>
    <w:rsid w:val="004B333A"/>
    <w:rsid w:val="004B3879"/>
    <w:rsid w:val="004B3923"/>
    <w:rsid w:val="004B4046"/>
    <w:rsid w:val="004B411A"/>
    <w:rsid w:val="004B4C61"/>
    <w:rsid w:val="004B544C"/>
    <w:rsid w:val="004B5513"/>
    <w:rsid w:val="004B5D63"/>
    <w:rsid w:val="004B67AB"/>
    <w:rsid w:val="004B7382"/>
    <w:rsid w:val="004B78FE"/>
    <w:rsid w:val="004B7923"/>
    <w:rsid w:val="004C08E0"/>
    <w:rsid w:val="004C0F42"/>
    <w:rsid w:val="004C20B6"/>
    <w:rsid w:val="004C2CE0"/>
    <w:rsid w:val="004C35C5"/>
    <w:rsid w:val="004C366C"/>
    <w:rsid w:val="004C492C"/>
    <w:rsid w:val="004C5132"/>
    <w:rsid w:val="004C53EC"/>
    <w:rsid w:val="004C5796"/>
    <w:rsid w:val="004C6540"/>
    <w:rsid w:val="004C6D87"/>
    <w:rsid w:val="004C7AA8"/>
    <w:rsid w:val="004D014D"/>
    <w:rsid w:val="004D257E"/>
    <w:rsid w:val="004D25B9"/>
    <w:rsid w:val="004D2B7F"/>
    <w:rsid w:val="004D2BFD"/>
    <w:rsid w:val="004D6C88"/>
    <w:rsid w:val="004E1198"/>
    <w:rsid w:val="004E1CB7"/>
    <w:rsid w:val="004E1E7A"/>
    <w:rsid w:val="004E22F5"/>
    <w:rsid w:val="004E2736"/>
    <w:rsid w:val="004E334F"/>
    <w:rsid w:val="004E3EA9"/>
    <w:rsid w:val="004E64B2"/>
    <w:rsid w:val="004E6751"/>
    <w:rsid w:val="004E71EB"/>
    <w:rsid w:val="004E7738"/>
    <w:rsid w:val="004E7D7A"/>
    <w:rsid w:val="004F0551"/>
    <w:rsid w:val="004F0A09"/>
    <w:rsid w:val="004F24A8"/>
    <w:rsid w:val="004F3897"/>
    <w:rsid w:val="004F40E9"/>
    <w:rsid w:val="004F41D1"/>
    <w:rsid w:val="004F6223"/>
    <w:rsid w:val="004F6CF6"/>
    <w:rsid w:val="00500038"/>
    <w:rsid w:val="00500C89"/>
    <w:rsid w:val="00502153"/>
    <w:rsid w:val="00503BAF"/>
    <w:rsid w:val="0050412A"/>
    <w:rsid w:val="005044E4"/>
    <w:rsid w:val="005046D9"/>
    <w:rsid w:val="0050604B"/>
    <w:rsid w:val="005060C6"/>
    <w:rsid w:val="00506A09"/>
    <w:rsid w:val="00507B1B"/>
    <w:rsid w:val="00510B9D"/>
    <w:rsid w:val="005113DE"/>
    <w:rsid w:val="00511465"/>
    <w:rsid w:val="00511C2F"/>
    <w:rsid w:val="00512167"/>
    <w:rsid w:val="005124EC"/>
    <w:rsid w:val="00514154"/>
    <w:rsid w:val="00514313"/>
    <w:rsid w:val="00514561"/>
    <w:rsid w:val="0051604E"/>
    <w:rsid w:val="005167FE"/>
    <w:rsid w:val="00516E40"/>
    <w:rsid w:val="00517C9D"/>
    <w:rsid w:val="00517EB3"/>
    <w:rsid w:val="00517F5B"/>
    <w:rsid w:val="00520182"/>
    <w:rsid w:val="00520983"/>
    <w:rsid w:val="0052177B"/>
    <w:rsid w:val="00521F60"/>
    <w:rsid w:val="00523A8A"/>
    <w:rsid w:val="00524690"/>
    <w:rsid w:val="0052472B"/>
    <w:rsid w:val="00524A8A"/>
    <w:rsid w:val="00524DC9"/>
    <w:rsid w:val="00526238"/>
    <w:rsid w:val="00526D61"/>
    <w:rsid w:val="0053036B"/>
    <w:rsid w:val="0053063D"/>
    <w:rsid w:val="00530DD5"/>
    <w:rsid w:val="00532810"/>
    <w:rsid w:val="00532A25"/>
    <w:rsid w:val="00533F8D"/>
    <w:rsid w:val="0053583F"/>
    <w:rsid w:val="005358BC"/>
    <w:rsid w:val="005374AB"/>
    <w:rsid w:val="0054060E"/>
    <w:rsid w:val="00540D35"/>
    <w:rsid w:val="00541025"/>
    <w:rsid w:val="00541A5B"/>
    <w:rsid w:val="005427AD"/>
    <w:rsid w:val="00542E17"/>
    <w:rsid w:val="0054394B"/>
    <w:rsid w:val="00545D19"/>
    <w:rsid w:val="00546936"/>
    <w:rsid w:val="00546D2E"/>
    <w:rsid w:val="00547951"/>
    <w:rsid w:val="00550472"/>
    <w:rsid w:val="00550EFD"/>
    <w:rsid w:val="00551287"/>
    <w:rsid w:val="00551590"/>
    <w:rsid w:val="00551AFB"/>
    <w:rsid w:val="00552B34"/>
    <w:rsid w:val="00552BA0"/>
    <w:rsid w:val="00553E7E"/>
    <w:rsid w:val="0055414E"/>
    <w:rsid w:val="00554433"/>
    <w:rsid w:val="005552B7"/>
    <w:rsid w:val="00555DBC"/>
    <w:rsid w:val="00556357"/>
    <w:rsid w:val="0055698D"/>
    <w:rsid w:val="00556B44"/>
    <w:rsid w:val="0055709D"/>
    <w:rsid w:val="005571DB"/>
    <w:rsid w:val="00557837"/>
    <w:rsid w:val="005600DA"/>
    <w:rsid w:val="005603D4"/>
    <w:rsid w:val="005608B0"/>
    <w:rsid w:val="0056092C"/>
    <w:rsid w:val="0056135F"/>
    <w:rsid w:val="00561478"/>
    <w:rsid w:val="0056184C"/>
    <w:rsid w:val="00561885"/>
    <w:rsid w:val="00563178"/>
    <w:rsid w:val="00563248"/>
    <w:rsid w:val="00563D91"/>
    <w:rsid w:val="00565B2E"/>
    <w:rsid w:val="005660F4"/>
    <w:rsid w:val="005666AC"/>
    <w:rsid w:val="00566C1B"/>
    <w:rsid w:val="00566EF6"/>
    <w:rsid w:val="00570360"/>
    <w:rsid w:val="00570737"/>
    <w:rsid w:val="00570E32"/>
    <w:rsid w:val="00572E46"/>
    <w:rsid w:val="00573023"/>
    <w:rsid w:val="00573FC4"/>
    <w:rsid w:val="00574F88"/>
    <w:rsid w:val="0057540D"/>
    <w:rsid w:val="00575992"/>
    <w:rsid w:val="00575A7F"/>
    <w:rsid w:val="00575AFF"/>
    <w:rsid w:val="00575CE5"/>
    <w:rsid w:val="00576822"/>
    <w:rsid w:val="005768AC"/>
    <w:rsid w:val="00577095"/>
    <w:rsid w:val="005771E7"/>
    <w:rsid w:val="005775D7"/>
    <w:rsid w:val="00580147"/>
    <w:rsid w:val="00580420"/>
    <w:rsid w:val="005835E3"/>
    <w:rsid w:val="00583962"/>
    <w:rsid w:val="00584F24"/>
    <w:rsid w:val="00584FF2"/>
    <w:rsid w:val="005858F8"/>
    <w:rsid w:val="005859F6"/>
    <w:rsid w:val="005868B1"/>
    <w:rsid w:val="00586BBB"/>
    <w:rsid w:val="005877E8"/>
    <w:rsid w:val="00587871"/>
    <w:rsid w:val="005914B7"/>
    <w:rsid w:val="005919D4"/>
    <w:rsid w:val="00591D0F"/>
    <w:rsid w:val="005922EF"/>
    <w:rsid w:val="005934BB"/>
    <w:rsid w:val="00593C4C"/>
    <w:rsid w:val="00594504"/>
    <w:rsid w:val="00595116"/>
    <w:rsid w:val="00595144"/>
    <w:rsid w:val="0059519F"/>
    <w:rsid w:val="005954A3"/>
    <w:rsid w:val="00596757"/>
    <w:rsid w:val="00596BCC"/>
    <w:rsid w:val="00597B70"/>
    <w:rsid w:val="005A0E9B"/>
    <w:rsid w:val="005A1007"/>
    <w:rsid w:val="005A160B"/>
    <w:rsid w:val="005A16B8"/>
    <w:rsid w:val="005A216E"/>
    <w:rsid w:val="005A2BF2"/>
    <w:rsid w:val="005A3DD6"/>
    <w:rsid w:val="005A4CD0"/>
    <w:rsid w:val="005A541F"/>
    <w:rsid w:val="005A5619"/>
    <w:rsid w:val="005A5D51"/>
    <w:rsid w:val="005A632C"/>
    <w:rsid w:val="005A6703"/>
    <w:rsid w:val="005A6DF4"/>
    <w:rsid w:val="005A7EFB"/>
    <w:rsid w:val="005B0A04"/>
    <w:rsid w:val="005B0DDF"/>
    <w:rsid w:val="005B150C"/>
    <w:rsid w:val="005B193B"/>
    <w:rsid w:val="005B1943"/>
    <w:rsid w:val="005B19E3"/>
    <w:rsid w:val="005B1A1D"/>
    <w:rsid w:val="005B4049"/>
    <w:rsid w:val="005B48EA"/>
    <w:rsid w:val="005B4942"/>
    <w:rsid w:val="005B54E4"/>
    <w:rsid w:val="005B5683"/>
    <w:rsid w:val="005B60AC"/>
    <w:rsid w:val="005B68F9"/>
    <w:rsid w:val="005B6A2D"/>
    <w:rsid w:val="005B7318"/>
    <w:rsid w:val="005B76B6"/>
    <w:rsid w:val="005C09B9"/>
    <w:rsid w:val="005C0A07"/>
    <w:rsid w:val="005C1B4A"/>
    <w:rsid w:val="005C1C2D"/>
    <w:rsid w:val="005C1DC4"/>
    <w:rsid w:val="005C21DD"/>
    <w:rsid w:val="005C24D7"/>
    <w:rsid w:val="005C36A8"/>
    <w:rsid w:val="005C4031"/>
    <w:rsid w:val="005C4C01"/>
    <w:rsid w:val="005C4C54"/>
    <w:rsid w:val="005C5A0A"/>
    <w:rsid w:val="005C5F70"/>
    <w:rsid w:val="005C715E"/>
    <w:rsid w:val="005C747B"/>
    <w:rsid w:val="005C78FE"/>
    <w:rsid w:val="005C7FA1"/>
    <w:rsid w:val="005D016D"/>
    <w:rsid w:val="005D02B4"/>
    <w:rsid w:val="005D03F4"/>
    <w:rsid w:val="005D1468"/>
    <w:rsid w:val="005D14A6"/>
    <w:rsid w:val="005D25B4"/>
    <w:rsid w:val="005D28F4"/>
    <w:rsid w:val="005D35CF"/>
    <w:rsid w:val="005D4053"/>
    <w:rsid w:val="005D4315"/>
    <w:rsid w:val="005D4D58"/>
    <w:rsid w:val="005D5912"/>
    <w:rsid w:val="005D59F0"/>
    <w:rsid w:val="005D629D"/>
    <w:rsid w:val="005D7CFB"/>
    <w:rsid w:val="005D7D34"/>
    <w:rsid w:val="005D7E7E"/>
    <w:rsid w:val="005E0026"/>
    <w:rsid w:val="005E0165"/>
    <w:rsid w:val="005E1022"/>
    <w:rsid w:val="005E1161"/>
    <w:rsid w:val="005E1535"/>
    <w:rsid w:val="005E1CE7"/>
    <w:rsid w:val="005E2E2E"/>
    <w:rsid w:val="005E35F9"/>
    <w:rsid w:val="005E5503"/>
    <w:rsid w:val="005E5C95"/>
    <w:rsid w:val="005E5DAA"/>
    <w:rsid w:val="005E74B8"/>
    <w:rsid w:val="005E7E71"/>
    <w:rsid w:val="005F08C1"/>
    <w:rsid w:val="005F08D8"/>
    <w:rsid w:val="005F1BE9"/>
    <w:rsid w:val="005F2ACF"/>
    <w:rsid w:val="005F3072"/>
    <w:rsid w:val="005F4C7C"/>
    <w:rsid w:val="005F5311"/>
    <w:rsid w:val="005F57F3"/>
    <w:rsid w:val="006001FB"/>
    <w:rsid w:val="006002EE"/>
    <w:rsid w:val="00601825"/>
    <w:rsid w:val="00602CF0"/>
    <w:rsid w:val="00604562"/>
    <w:rsid w:val="00604DCD"/>
    <w:rsid w:val="00606962"/>
    <w:rsid w:val="00607536"/>
    <w:rsid w:val="00607D93"/>
    <w:rsid w:val="006103E4"/>
    <w:rsid w:val="00610973"/>
    <w:rsid w:val="00610E22"/>
    <w:rsid w:val="00611C9E"/>
    <w:rsid w:val="00611D14"/>
    <w:rsid w:val="00611EB5"/>
    <w:rsid w:val="0061273D"/>
    <w:rsid w:val="006147CE"/>
    <w:rsid w:val="00614DF2"/>
    <w:rsid w:val="0061592C"/>
    <w:rsid w:val="00617FE3"/>
    <w:rsid w:val="00620E85"/>
    <w:rsid w:val="0062134B"/>
    <w:rsid w:val="00622D54"/>
    <w:rsid w:val="00622DB9"/>
    <w:rsid w:val="00624068"/>
    <w:rsid w:val="006250CB"/>
    <w:rsid w:val="00625279"/>
    <w:rsid w:val="00625DD2"/>
    <w:rsid w:val="00626123"/>
    <w:rsid w:val="0062648D"/>
    <w:rsid w:val="00626557"/>
    <w:rsid w:val="00626F80"/>
    <w:rsid w:val="006270F1"/>
    <w:rsid w:val="00627659"/>
    <w:rsid w:val="00627750"/>
    <w:rsid w:val="0063037D"/>
    <w:rsid w:val="006303CE"/>
    <w:rsid w:val="00630489"/>
    <w:rsid w:val="0063289D"/>
    <w:rsid w:val="00632B40"/>
    <w:rsid w:val="00633512"/>
    <w:rsid w:val="0063355D"/>
    <w:rsid w:val="006336C0"/>
    <w:rsid w:val="0063391D"/>
    <w:rsid w:val="006343FA"/>
    <w:rsid w:val="00634707"/>
    <w:rsid w:val="00634B2A"/>
    <w:rsid w:val="00634BA6"/>
    <w:rsid w:val="00635777"/>
    <w:rsid w:val="006364A7"/>
    <w:rsid w:val="00636BA1"/>
    <w:rsid w:val="0063718C"/>
    <w:rsid w:val="006415A1"/>
    <w:rsid w:val="00642916"/>
    <w:rsid w:val="00645745"/>
    <w:rsid w:val="00645AC0"/>
    <w:rsid w:val="00646057"/>
    <w:rsid w:val="006465B6"/>
    <w:rsid w:val="00646C61"/>
    <w:rsid w:val="006471AA"/>
    <w:rsid w:val="006471CB"/>
    <w:rsid w:val="00647B1A"/>
    <w:rsid w:val="00650330"/>
    <w:rsid w:val="0065051B"/>
    <w:rsid w:val="00650539"/>
    <w:rsid w:val="00650559"/>
    <w:rsid w:val="00650859"/>
    <w:rsid w:val="00652083"/>
    <w:rsid w:val="006523F0"/>
    <w:rsid w:val="00654972"/>
    <w:rsid w:val="006550FD"/>
    <w:rsid w:val="00655841"/>
    <w:rsid w:val="00655C4D"/>
    <w:rsid w:val="00657776"/>
    <w:rsid w:val="0065785E"/>
    <w:rsid w:val="00660717"/>
    <w:rsid w:val="00660B71"/>
    <w:rsid w:val="00661957"/>
    <w:rsid w:val="006619D9"/>
    <w:rsid w:val="00661E4D"/>
    <w:rsid w:val="006622EF"/>
    <w:rsid w:val="00662854"/>
    <w:rsid w:val="0066311D"/>
    <w:rsid w:val="00663B30"/>
    <w:rsid w:val="00663EDE"/>
    <w:rsid w:val="0066410C"/>
    <w:rsid w:val="006641C3"/>
    <w:rsid w:val="00664514"/>
    <w:rsid w:val="006652C9"/>
    <w:rsid w:val="00665A8E"/>
    <w:rsid w:val="00665EBF"/>
    <w:rsid w:val="00666054"/>
    <w:rsid w:val="0066677C"/>
    <w:rsid w:val="00667A2A"/>
    <w:rsid w:val="0067050D"/>
    <w:rsid w:val="006707A4"/>
    <w:rsid w:val="00670A44"/>
    <w:rsid w:val="00670A65"/>
    <w:rsid w:val="00671CB9"/>
    <w:rsid w:val="00672457"/>
    <w:rsid w:val="0067362D"/>
    <w:rsid w:val="00674725"/>
    <w:rsid w:val="006757AA"/>
    <w:rsid w:val="00675967"/>
    <w:rsid w:val="00675C93"/>
    <w:rsid w:val="00676B5E"/>
    <w:rsid w:val="00677237"/>
    <w:rsid w:val="006774E9"/>
    <w:rsid w:val="00677D6B"/>
    <w:rsid w:val="00677FDC"/>
    <w:rsid w:val="00680B22"/>
    <w:rsid w:val="00681055"/>
    <w:rsid w:val="00682759"/>
    <w:rsid w:val="00683DC6"/>
    <w:rsid w:val="00684EE2"/>
    <w:rsid w:val="00685877"/>
    <w:rsid w:val="00686205"/>
    <w:rsid w:val="00686782"/>
    <w:rsid w:val="00686B85"/>
    <w:rsid w:val="00686CE2"/>
    <w:rsid w:val="00686E19"/>
    <w:rsid w:val="00687658"/>
    <w:rsid w:val="0069043C"/>
    <w:rsid w:val="0069058B"/>
    <w:rsid w:val="006908AB"/>
    <w:rsid w:val="00691080"/>
    <w:rsid w:val="00692025"/>
    <w:rsid w:val="00692391"/>
    <w:rsid w:val="00693AD3"/>
    <w:rsid w:val="0069403C"/>
    <w:rsid w:val="00694616"/>
    <w:rsid w:val="00695391"/>
    <w:rsid w:val="00695A9D"/>
    <w:rsid w:val="00695B72"/>
    <w:rsid w:val="00696477"/>
    <w:rsid w:val="00696839"/>
    <w:rsid w:val="00696ACC"/>
    <w:rsid w:val="00697076"/>
    <w:rsid w:val="006A0BA4"/>
    <w:rsid w:val="006A14E9"/>
    <w:rsid w:val="006A180A"/>
    <w:rsid w:val="006A2152"/>
    <w:rsid w:val="006A3977"/>
    <w:rsid w:val="006A3AF5"/>
    <w:rsid w:val="006A4A4B"/>
    <w:rsid w:val="006A5589"/>
    <w:rsid w:val="006A5992"/>
    <w:rsid w:val="006A616C"/>
    <w:rsid w:val="006A6508"/>
    <w:rsid w:val="006A6774"/>
    <w:rsid w:val="006A6C5E"/>
    <w:rsid w:val="006A74C1"/>
    <w:rsid w:val="006A79CF"/>
    <w:rsid w:val="006A7FC7"/>
    <w:rsid w:val="006B09F8"/>
    <w:rsid w:val="006B0C70"/>
    <w:rsid w:val="006B1085"/>
    <w:rsid w:val="006B111C"/>
    <w:rsid w:val="006B1B14"/>
    <w:rsid w:val="006B28BC"/>
    <w:rsid w:val="006B28E2"/>
    <w:rsid w:val="006B4081"/>
    <w:rsid w:val="006B4E90"/>
    <w:rsid w:val="006B5315"/>
    <w:rsid w:val="006B5935"/>
    <w:rsid w:val="006B5E0D"/>
    <w:rsid w:val="006B6626"/>
    <w:rsid w:val="006B6D1E"/>
    <w:rsid w:val="006B7376"/>
    <w:rsid w:val="006B79E8"/>
    <w:rsid w:val="006C12C0"/>
    <w:rsid w:val="006C1527"/>
    <w:rsid w:val="006C415F"/>
    <w:rsid w:val="006C50F5"/>
    <w:rsid w:val="006C66DF"/>
    <w:rsid w:val="006C71AC"/>
    <w:rsid w:val="006D0356"/>
    <w:rsid w:val="006D0769"/>
    <w:rsid w:val="006D1466"/>
    <w:rsid w:val="006D1E72"/>
    <w:rsid w:val="006D2CD3"/>
    <w:rsid w:val="006D33A8"/>
    <w:rsid w:val="006D34EE"/>
    <w:rsid w:val="006D37A1"/>
    <w:rsid w:val="006D477B"/>
    <w:rsid w:val="006D5114"/>
    <w:rsid w:val="006D574C"/>
    <w:rsid w:val="006D5CBC"/>
    <w:rsid w:val="006D66D2"/>
    <w:rsid w:val="006D7DCE"/>
    <w:rsid w:val="006E009A"/>
    <w:rsid w:val="006E08A6"/>
    <w:rsid w:val="006E144F"/>
    <w:rsid w:val="006E165D"/>
    <w:rsid w:val="006E26DD"/>
    <w:rsid w:val="006E2E19"/>
    <w:rsid w:val="006E43EB"/>
    <w:rsid w:val="006E5313"/>
    <w:rsid w:val="006E5E1C"/>
    <w:rsid w:val="006E78F4"/>
    <w:rsid w:val="006E7CD0"/>
    <w:rsid w:val="006E7E42"/>
    <w:rsid w:val="006F0817"/>
    <w:rsid w:val="006F1B73"/>
    <w:rsid w:val="006F22A9"/>
    <w:rsid w:val="006F2D75"/>
    <w:rsid w:val="006F3F49"/>
    <w:rsid w:val="006F5296"/>
    <w:rsid w:val="006F6328"/>
    <w:rsid w:val="006F7211"/>
    <w:rsid w:val="006F7915"/>
    <w:rsid w:val="0070015B"/>
    <w:rsid w:val="0070022B"/>
    <w:rsid w:val="00700C77"/>
    <w:rsid w:val="00701CFF"/>
    <w:rsid w:val="00702A11"/>
    <w:rsid w:val="00702BE2"/>
    <w:rsid w:val="00703D71"/>
    <w:rsid w:val="00705EAF"/>
    <w:rsid w:val="00706805"/>
    <w:rsid w:val="0070731E"/>
    <w:rsid w:val="007073DB"/>
    <w:rsid w:val="00710883"/>
    <w:rsid w:val="007108AE"/>
    <w:rsid w:val="00710CB8"/>
    <w:rsid w:val="00710D60"/>
    <w:rsid w:val="007110E1"/>
    <w:rsid w:val="00711F0A"/>
    <w:rsid w:val="00712FC4"/>
    <w:rsid w:val="0071320A"/>
    <w:rsid w:val="00713BBA"/>
    <w:rsid w:val="00714326"/>
    <w:rsid w:val="00714666"/>
    <w:rsid w:val="00714668"/>
    <w:rsid w:val="00714805"/>
    <w:rsid w:val="00715272"/>
    <w:rsid w:val="00715D40"/>
    <w:rsid w:val="007165F6"/>
    <w:rsid w:val="0071699A"/>
    <w:rsid w:val="00717F44"/>
    <w:rsid w:val="0072032C"/>
    <w:rsid w:val="00720FE1"/>
    <w:rsid w:val="00721A65"/>
    <w:rsid w:val="00722758"/>
    <w:rsid w:val="00722D71"/>
    <w:rsid w:val="00722EB1"/>
    <w:rsid w:val="00722FAD"/>
    <w:rsid w:val="00723404"/>
    <w:rsid w:val="00723CE7"/>
    <w:rsid w:val="00724B78"/>
    <w:rsid w:val="007262D8"/>
    <w:rsid w:val="007263F4"/>
    <w:rsid w:val="0072740E"/>
    <w:rsid w:val="0072773D"/>
    <w:rsid w:val="00727804"/>
    <w:rsid w:val="00727988"/>
    <w:rsid w:val="007300C9"/>
    <w:rsid w:val="0073023D"/>
    <w:rsid w:val="007329E1"/>
    <w:rsid w:val="00732C75"/>
    <w:rsid w:val="00733535"/>
    <w:rsid w:val="00733757"/>
    <w:rsid w:val="00733B93"/>
    <w:rsid w:val="007346D1"/>
    <w:rsid w:val="00735869"/>
    <w:rsid w:val="00735F91"/>
    <w:rsid w:val="00736144"/>
    <w:rsid w:val="00736A27"/>
    <w:rsid w:val="00737605"/>
    <w:rsid w:val="007377D6"/>
    <w:rsid w:val="00737943"/>
    <w:rsid w:val="00740652"/>
    <w:rsid w:val="00741732"/>
    <w:rsid w:val="007422B2"/>
    <w:rsid w:val="007422EF"/>
    <w:rsid w:val="00742813"/>
    <w:rsid w:val="00742BE2"/>
    <w:rsid w:val="0074444F"/>
    <w:rsid w:val="00744740"/>
    <w:rsid w:val="007453FF"/>
    <w:rsid w:val="0074554C"/>
    <w:rsid w:val="007458FF"/>
    <w:rsid w:val="0074667F"/>
    <w:rsid w:val="0074675C"/>
    <w:rsid w:val="00746799"/>
    <w:rsid w:val="00746CFF"/>
    <w:rsid w:val="007472AF"/>
    <w:rsid w:val="007473A1"/>
    <w:rsid w:val="00747ED2"/>
    <w:rsid w:val="007502BB"/>
    <w:rsid w:val="007513B3"/>
    <w:rsid w:val="00752DC5"/>
    <w:rsid w:val="007540DC"/>
    <w:rsid w:val="00755A20"/>
    <w:rsid w:val="00756158"/>
    <w:rsid w:val="00757A7D"/>
    <w:rsid w:val="00757D83"/>
    <w:rsid w:val="00757F77"/>
    <w:rsid w:val="00760618"/>
    <w:rsid w:val="00760C1B"/>
    <w:rsid w:val="00760C8F"/>
    <w:rsid w:val="00760CF1"/>
    <w:rsid w:val="0076157C"/>
    <w:rsid w:val="0076169F"/>
    <w:rsid w:val="007619D4"/>
    <w:rsid w:val="00761BF8"/>
    <w:rsid w:val="007620A3"/>
    <w:rsid w:val="00762B4B"/>
    <w:rsid w:val="007636A3"/>
    <w:rsid w:val="007639CF"/>
    <w:rsid w:val="00763BCC"/>
    <w:rsid w:val="00763BCD"/>
    <w:rsid w:val="0076487E"/>
    <w:rsid w:val="00765D06"/>
    <w:rsid w:val="00765F12"/>
    <w:rsid w:val="007712BE"/>
    <w:rsid w:val="007714FD"/>
    <w:rsid w:val="0077184B"/>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24B6"/>
    <w:rsid w:val="00782F0F"/>
    <w:rsid w:val="007831F9"/>
    <w:rsid w:val="00783B65"/>
    <w:rsid w:val="0078523F"/>
    <w:rsid w:val="007854B0"/>
    <w:rsid w:val="00786808"/>
    <w:rsid w:val="00787BD6"/>
    <w:rsid w:val="00790391"/>
    <w:rsid w:val="00790565"/>
    <w:rsid w:val="007913BF"/>
    <w:rsid w:val="00792671"/>
    <w:rsid w:val="0079298D"/>
    <w:rsid w:val="007930DB"/>
    <w:rsid w:val="00795C97"/>
    <w:rsid w:val="00795EB4"/>
    <w:rsid w:val="007963E3"/>
    <w:rsid w:val="00797054"/>
    <w:rsid w:val="00797BF5"/>
    <w:rsid w:val="007A0072"/>
    <w:rsid w:val="007A12D4"/>
    <w:rsid w:val="007A17F6"/>
    <w:rsid w:val="007A17FC"/>
    <w:rsid w:val="007A1D52"/>
    <w:rsid w:val="007A207E"/>
    <w:rsid w:val="007A3223"/>
    <w:rsid w:val="007A489E"/>
    <w:rsid w:val="007A4951"/>
    <w:rsid w:val="007A4A53"/>
    <w:rsid w:val="007B01C1"/>
    <w:rsid w:val="007B073F"/>
    <w:rsid w:val="007B08A3"/>
    <w:rsid w:val="007B0F24"/>
    <w:rsid w:val="007B0F8E"/>
    <w:rsid w:val="007B1CB1"/>
    <w:rsid w:val="007B2468"/>
    <w:rsid w:val="007B2F6E"/>
    <w:rsid w:val="007B353B"/>
    <w:rsid w:val="007B3A56"/>
    <w:rsid w:val="007B44DC"/>
    <w:rsid w:val="007B47BF"/>
    <w:rsid w:val="007B669F"/>
    <w:rsid w:val="007B6B24"/>
    <w:rsid w:val="007B7083"/>
    <w:rsid w:val="007B7926"/>
    <w:rsid w:val="007B7F00"/>
    <w:rsid w:val="007C0BF7"/>
    <w:rsid w:val="007C12CD"/>
    <w:rsid w:val="007C1D21"/>
    <w:rsid w:val="007C20C5"/>
    <w:rsid w:val="007C2A0E"/>
    <w:rsid w:val="007C4104"/>
    <w:rsid w:val="007C4566"/>
    <w:rsid w:val="007C46EC"/>
    <w:rsid w:val="007C481D"/>
    <w:rsid w:val="007C5E70"/>
    <w:rsid w:val="007C6291"/>
    <w:rsid w:val="007C699D"/>
    <w:rsid w:val="007C7FA9"/>
    <w:rsid w:val="007D0046"/>
    <w:rsid w:val="007D00D8"/>
    <w:rsid w:val="007D145A"/>
    <w:rsid w:val="007D3BC4"/>
    <w:rsid w:val="007D3BEC"/>
    <w:rsid w:val="007D3D95"/>
    <w:rsid w:val="007E09E3"/>
    <w:rsid w:val="007E1F53"/>
    <w:rsid w:val="007E2D10"/>
    <w:rsid w:val="007E35FE"/>
    <w:rsid w:val="007E3719"/>
    <w:rsid w:val="007E3D79"/>
    <w:rsid w:val="007E3E14"/>
    <w:rsid w:val="007E4CC0"/>
    <w:rsid w:val="007E5679"/>
    <w:rsid w:val="007E63B4"/>
    <w:rsid w:val="007E6475"/>
    <w:rsid w:val="007E7652"/>
    <w:rsid w:val="007E771C"/>
    <w:rsid w:val="007F07A8"/>
    <w:rsid w:val="007F09F6"/>
    <w:rsid w:val="007F0F2C"/>
    <w:rsid w:val="007F12D6"/>
    <w:rsid w:val="007F1FAC"/>
    <w:rsid w:val="007F214E"/>
    <w:rsid w:val="007F26D2"/>
    <w:rsid w:val="007F2C86"/>
    <w:rsid w:val="007F319F"/>
    <w:rsid w:val="007F3469"/>
    <w:rsid w:val="007F3B5A"/>
    <w:rsid w:val="007F4657"/>
    <w:rsid w:val="007F565B"/>
    <w:rsid w:val="007F57DF"/>
    <w:rsid w:val="007F5B61"/>
    <w:rsid w:val="007F5FAD"/>
    <w:rsid w:val="007F78B9"/>
    <w:rsid w:val="00800D97"/>
    <w:rsid w:val="008012B8"/>
    <w:rsid w:val="008014B6"/>
    <w:rsid w:val="00802117"/>
    <w:rsid w:val="00802AF0"/>
    <w:rsid w:val="00802B51"/>
    <w:rsid w:val="00803454"/>
    <w:rsid w:val="00803E84"/>
    <w:rsid w:val="00804E04"/>
    <w:rsid w:val="00805C1A"/>
    <w:rsid w:val="00806396"/>
    <w:rsid w:val="00806B0D"/>
    <w:rsid w:val="00810C5A"/>
    <w:rsid w:val="0081195E"/>
    <w:rsid w:val="00813845"/>
    <w:rsid w:val="008143BC"/>
    <w:rsid w:val="008143CB"/>
    <w:rsid w:val="0081546B"/>
    <w:rsid w:val="00815CBF"/>
    <w:rsid w:val="008160DA"/>
    <w:rsid w:val="00816D83"/>
    <w:rsid w:val="008173CC"/>
    <w:rsid w:val="008176F8"/>
    <w:rsid w:val="00820139"/>
    <w:rsid w:val="008237ED"/>
    <w:rsid w:val="00823B63"/>
    <w:rsid w:val="00823C52"/>
    <w:rsid w:val="00826050"/>
    <w:rsid w:val="00826672"/>
    <w:rsid w:val="00827AC8"/>
    <w:rsid w:val="00827BAB"/>
    <w:rsid w:val="00832782"/>
    <w:rsid w:val="00832EAD"/>
    <w:rsid w:val="00833F69"/>
    <w:rsid w:val="00834487"/>
    <w:rsid w:val="008347DB"/>
    <w:rsid w:val="0083494F"/>
    <w:rsid w:val="00835C3D"/>
    <w:rsid w:val="0083643B"/>
    <w:rsid w:val="008364CC"/>
    <w:rsid w:val="008367C8"/>
    <w:rsid w:val="008373FE"/>
    <w:rsid w:val="008376E0"/>
    <w:rsid w:val="0083780D"/>
    <w:rsid w:val="00837986"/>
    <w:rsid w:val="00837ACA"/>
    <w:rsid w:val="00837F1B"/>
    <w:rsid w:val="008406F5"/>
    <w:rsid w:val="0084221A"/>
    <w:rsid w:val="00844618"/>
    <w:rsid w:val="008449EA"/>
    <w:rsid w:val="00845979"/>
    <w:rsid w:val="00845A71"/>
    <w:rsid w:val="00847615"/>
    <w:rsid w:val="00847864"/>
    <w:rsid w:val="008509A1"/>
    <w:rsid w:val="00852803"/>
    <w:rsid w:val="0085436B"/>
    <w:rsid w:val="008546D5"/>
    <w:rsid w:val="00855E92"/>
    <w:rsid w:val="00855FAA"/>
    <w:rsid w:val="00857378"/>
    <w:rsid w:val="008576D6"/>
    <w:rsid w:val="008577C0"/>
    <w:rsid w:val="00860376"/>
    <w:rsid w:val="008607B9"/>
    <w:rsid w:val="00860F57"/>
    <w:rsid w:val="00861650"/>
    <w:rsid w:val="008620C5"/>
    <w:rsid w:val="0086259D"/>
    <w:rsid w:val="00862FB4"/>
    <w:rsid w:val="008631F1"/>
    <w:rsid w:val="00863EDD"/>
    <w:rsid w:val="00863F0F"/>
    <w:rsid w:val="0086417B"/>
    <w:rsid w:val="008646EE"/>
    <w:rsid w:val="00864814"/>
    <w:rsid w:val="00864C18"/>
    <w:rsid w:val="00864CC5"/>
    <w:rsid w:val="00867390"/>
    <w:rsid w:val="0087099F"/>
    <w:rsid w:val="00872E86"/>
    <w:rsid w:val="00877171"/>
    <w:rsid w:val="008778F7"/>
    <w:rsid w:val="00877EC8"/>
    <w:rsid w:val="00880477"/>
    <w:rsid w:val="00880993"/>
    <w:rsid w:val="00880FEB"/>
    <w:rsid w:val="00883362"/>
    <w:rsid w:val="00883526"/>
    <w:rsid w:val="008841DF"/>
    <w:rsid w:val="008842EA"/>
    <w:rsid w:val="00884DF3"/>
    <w:rsid w:val="00885566"/>
    <w:rsid w:val="00885745"/>
    <w:rsid w:val="008861DE"/>
    <w:rsid w:val="00886B2F"/>
    <w:rsid w:val="008873BB"/>
    <w:rsid w:val="00887DC8"/>
    <w:rsid w:val="00887DDA"/>
    <w:rsid w:val="0089004C"/>
    <w:rsid w:val="0089009A"/>
    <w:rsid w:val="008900F1"/>
    <w:rsid w:val="00890766"/>
    <w:rsid w:val="008907E5"/>
    <w:rsid w:val="008921BB"/>
    <w:rsid w:val="00892FA7"/>
    <w:rsid w:val="008930F8"/>
    <w:rsid w:val="00893213"/>
    <w:rsid w:val="00893DE4"/>
    <w:rsid w:val="00894999"/>
    <w:rsid w:val="00895858"/>
    <w:rsid w:val="00895E63"/>
    <w:rsid w:val="00896069"/>
    <w:rsid w:val="00896A69"/>
    <w:rsid w:val="00896FA9"/>
    <w:rsid w:val="00897B02"/>
    <w:rsid w:val="008A04AA"/>
    <w:rsid w:val="008A1205"/>
    <w:rsid w:val="008A1C4C"/>
    <w:rsid w:val="008A227F"/>
    <w:rsid w:val="008A3592"/>
    <w:rsid w:val="008A35F3"/>
    <w:rsid w:val="008A3B2A"/>
    <w:rsid w:val="008A3B82"/>
    <w:rsid w:val="008A3EC5"/>
    <w:rsid w:val="008A3EE1"/>
    <w:rsid w:val="008A63A5"/>
    <w:rsid w:val="008A6625"/>
    <w:rsid w:val="008A71C7"/>
    <w:rsid w:val="008A75D1"/>
    <w:rsid w:val="008A79CF"/>
    <w:rsid w:val="008A7DE1"/>
    <w:rsid w:val="008B13B2"/>
    <w:rsid w:val="008B32AB"/>
    <w:rsid w:val="008B452E"/>
    <w:rsid w:val="008B47A6"/>
    <w:rsid w:val="008B50CC"/>
    <w:rsid w:val="008B55B9"/>
    <w:rsid w:val="008B5665"/>
    <w:rsid w:val="008B5877"/>
    <w:rsid w:val="008B7A20"/>
    <w:rsid w:val="008B7BB5"/>
    <w:rsid w:val="008B7DA6"/>
    <w:rsid w:val="008B7F05"/>
    <w:rsid w:val="008C0517"/>
    <w:rsid w:val="008C10E6"/>
    <w:rsid w:val="008C1229"/>
    <w:rsid w:val="008C1888"/>
    <w:rsid w:val="008C1D1C"/>
    <w:rsid w:val="008C1E3A"/>
    <w:rsid w:val="008C2121"/>
    <w:rsid w:val="008C22B1"/>
    <w:rsid w:val="008C3A19"/>
    <w:rsid w:val="008C5644"/>
    <w:rsid w:val="008C6707"/>
    <w:rsid w:val="008C6CA7"/>
    <w:rsid w:val="008C6CDE"/>
    <w:rsid w:val="008D13C8"/>
    <w:rsid w:val="008D14D0"/>
    <w:rsid w:val="008D208B"/>
    <w:rsid w:val="008D24AA"/>
    <w:rsid w:val="008D2736"/>
    <w:rsid w:val="008D2C78"/>
    <w:rsid w:val="008D2CB4"/>
    <w:rsid w:val="008D3D7E"/>
    <w:rsid w:val="008D563E"/>
    <w:rsid w:val="008D5E4D"/>
    <w:rsid w:val="008D76A1"/>
    <w:rsid w:val="008D7A58"/>
    <w:rsid w:val="008D7A7C"/>
    <w:rsid w:val="008E0A05"/>
    <w:rsid w:val="008E0EFD"/>
    <w:rsid w:val="008E15CD"/>
    <w:rsid w:val="008E1C57"/>
    <w:rsid w:val="008E1CF1"/>
    <w:rsid w:val="008E257B"/>
    <w:rsid w:val="008E5A4E"/>
    <w:rsid w:val="008E74AF"/>
    <w:rsid w:val="008E7C80"/>
    <w:rsid w:val="008F06BC"/>
    <w:rsid w:val="008F16F2"/>
    <w:rsid w:val="008F178C"/>
    <w:rsid w:val="008F1909"/>
    <w:rsid w:val="008F2217"/>
    <w:rsid w:val="008F2785"/>
    <w:rsid w:val="008F297E"/>
    <w:rsid w:val="008F3738"/>
    <w:rsid w:val="008F48BB"/>
    <w:rsid w:val="008F5BF4"/>
    <w:rsid w:val="008F5CA1"/>
    <w:rsid w:val="008F67F6"/>
    <w:rsid w:val="008F7386"/>
    <w:rsid w:val="00900B91"/>
    <w:rsid w:val="00900E82"/>
    <w:rsid w:val="009013BF"/>
    <w:rsid w:val="00901640"/>
    <w:rsid w:val="009017ED"/>
    <w:rsid w:val="009022AD"/>
    <w:rsid w:val="0090296B"/>
    <w:rsid w:val="009032E9"/>
    <w:rsid w:val="00903BE9"/>
    <w:rsid w:val="00903C3D"/>
    <w:rsid w:val="00904611"/>
    <w:rsid w:val="00904720"/>
    <w:rsid w:val="00904814"/>
    <w:rsid w:val="009048D7"/>
    <w:rsid w:val="00905FC9"/>
    <w:rsid w:val="0090657B"/>
    <w:rsid w:val="00906F20"/>
    <w:rsid w:val="00906F64"/>
    <w:rsid w:val="00907D65"/>
    <w:rsid w:val="00911081"/>
    <w:rsid w:val="009127FF"/>
    <w:rsid w:val="0091280C"/>
    <w:rsid w:val="00913C9A"/>
    <w:rsid w:val="00914981"/>
    <w:rsid w:val="00914C64"/>
    <w:rsid w:val="009169B2"/>
    <w:rsid w:val="009178E1"/>
    <w:rsid w:val="00917C38"/>
    <w:rsid w:val="00917D92"/>
    <w:rsid w:val="00920A4F"/>
    <w:rsid w:val="0092158A"/>
    <w:rsid w:val="00921DFE"/>
    <w:rsid w:val="00922A7B"/>
    <w:rsid w:val="0092343D"/>
    <w:rsid w:val="00923CDC"/>
    <w:rsid w:val="0092511D"/>
    <w:rsid w:val="00925120"/>
    <w:rsid w:val="00925BC5"/>
    <w:rsid w:val="00925D9E"/>
    <w:rsid w:val="00926416"/>
    <w:rsid w:val="0092685C"/>
    <w:rsid w:val="00927443"/>
    <w:rsid w:val="009274DA"/>
    <w:rsid w:val="0092751B"/>
    <w:rsid w:val="00927983"/>
    <w:rsid w:val="00930402"/>
    <w:rsid w:val="009305EE"/>
    <w:rsid w:val="00931602"/>
    <w:rsid w:val="00931B45"/>
    <w:rsid w:val="00932955"/>
    <w:rsid w:val="0093329E"/>
    <w:rsid w:val="00933FD4"/>
    <w:rsid w:val="00934449"/>
    <w:rsid w:val="00935CF6"/>
    <w:rsid w:val="00936408"/>
    <w:rsid w:val="00937A7D"/>
    <w:rsid w:val="009404A4"/>
    <w:rsid w:val="00940ED4"/>
    <w:rsid w:val="009411F8"/>
    <w:rsid w:val="00943242"/>
    <w:rsid w:val="00943295"/>
    <w:rsid w:val="00943529"/>
    <w:rsid w:val="00943C99"/>
    <w:rsid w:val="00944C9D"/>
    <w:rsid w:val="00945241"/>
    <w:rsid w:val="009456BF"/>
    <w:rsid w:val="00945E18"/>
    <w:rsid w:val="009469E4"/>
    <w:rsid w:val="00947126"/>
    <w:rsid w:val="00947B65"/>
    <w:rsid w:val="00947B7A"/>
    <w:rsid w:val="00950227"/>
    <w:rsid w:val="00950779"/>
    <w:rsid w:val="0095091F"/>
    <w:rsid w:val="00950CA3"/>
    <w:rsid w:val="00951454"/>
    <w:rsid w:val="009514A9"/>
    <w:rsid w:val="009519F3"/>
    <w:rsid w:val="00951CF9"/>
    <w:rsid w:val="00951DEB"/>
    <w:rsid w:val="00951F88"/>
    <w:rsid w:val="00952114"/>
    <w:rsid w:val="00953AFE"/>
    <w:rsid w:val="0095419D"/>
    <w:rsid w:val="009545A2"/>
    <w:rsid w:val="00954BDF"/>
    <w:rsid w:val="00954EB1"/>
    <w:rsid w:val="00954F49"/>
    <w:rsid w:val="00955314"/>
    <w:rsid w:val="00955E6F"/>
    <w:rsid w:val="00957021"/>
    <w:rsid w:val="00957788"/>
    <w:rsid w:val="00961955"/>
    <w:rsid w:val="00962549"/>
    <w:rsid w:val="00962B74"/>
    <w:rsid w:val="00963BC9"/>
    <w:rsid w:val="00964DEB"/>
    <w:rsid w:val="009657BA"/>
    <w:rsid w:val="0096635E"/>
    <w:rsid w:val="009663B9"/>
    <w:rsid w:val="009666D1"/>
    <w:rsid w:val="00966A6F"/>
    <w:rsid w:val="009671FC"/>
    <w:rsid w:val="009674AB"/>
    <w:rsid w:val="00970599"/>
    <w:rsid w:val="00970ED3"/>
    <w:rsid w:val="009715BD"/>
    <w:rsid w:val="00971FED"/>
    <w:rsid w:val="00972055"/>
    <w:rsid w:val="00972FA7"/>
    <w:rsid w:val="00974429"/>
    <w:rsid w:val="00975E21"/>
    <w:rsid w:val="00976FF4"/>
    <w:rsid w:val="009808F3"/>
    <w:rsid w:val="00980C4C"/>
    <w:rsid w:val="009811BB"/>
    <w:rsid w:val="009812A9"/>
    <w:rsid w:val="009815BB"/>
    <w:rsid w:val="0098178F"/>
    <w:rsid w:val="00981DA6"/>
    <w:rsid w:val="00982FF9"/>
    <w:rsid w:val="009830A3"/>
    <w:rsid w:val="009834A3"/>
    <w:rsid w:val="009834D6"/>
    <w:rsid w:val="009835E1"/>
    <w:rsid w:val="00984A37"/>
    <w:rsid w:val="0098561C"/>
    <w:rsid w:val="00985AF0"/>
    <w:rsid w:val="00986609"/>
    <w:rsid w:val="009867B3"/>
    <w:rsid w:val="0098763B"/>
    <w:rsid w:val="00987A8C"/>
    <w:rsid w:val="009902B7"/>
    <w:rsid w:val="00990515"/>
    <w:rsid w:val="00990909"/>
    <w:rsid w:val="00990CEA"/>
    <w:rsid w:val="0099125B"/>
    <w:rsid w:val="00991BBA"/>
    <w:rsid w:val="009927B9"/>
    <w:rsid w:val="00993BFF"/>
    <w:rsid w:val="0099582A"/>
    <w:rsid w:val="00995D0A"/>
    <w:rsid w:val="009A04B6"/>
    <w:rsid w:val="009A0FF8"/>
    <w:rsid w:val="009A1DBB"/>
    <w:rsid w:val="009A2B22"/>
    <w:rsid w:val="009A3003"/>
    <w:rsid w:val="009A32CA"/>
    <w:rsid w:val="009A3811"/>
    <w:rsid w:val="009A4111"/>
    <w:rsid w:val="009A41D8"/>
    <w:rsid w:val="009A4517"/>
    <w:rsid w:val="009A4893"/>
    <w:rsid w:val="009A5850"/>
    <w:rsid w:val="009A5A7B"/>
    <w:rsid w:val="009A6033"/>
    <w:rsid w:val="009A66C8"/>
    <w:rsid w:val="009A6B89"/>
    <w:rsid w:val="009A6C0C"/>
    <w:rsid w:val="009A6CFE"/>
    <w:rsid w:val="009A7451"/>
    <w:rsid w:val="009A7F94"/>
    <w:rsid w:val="009B0D96"/>
    <w:rsid w:val="009B0EEA"/>
    <w:rsid w:val="009B17A4"/>
    <w:rsid w:val="009B204B"/>
    <w:rsid w:val="009B3491"/>
    <w:rsid w:val="009B3BB4"/>
    <w:rsid w:val="009B4FEA"/>
    <w:rsid w:val="009B50DE"/>
    <w:rsid w:val="009B6600"/>
    <w:rsid w:val="009B6BA0"/>
    <w:rsid w:val="009B7BDD"/>
    <w:rsid w:val="009C053E"/>
    <w:rsid w:val="009C07F0"/>
    <w:rsid w:val="009C0895"/>
    <w:rsid w:val="009C096B"/>
    <w:rsid w:val="009C2764"/>
    <w:rsid w:val="009C2E0C"/>
    <w:rsid w:val="009C3CBE"/>
    <w:rsid w:val="009C4187"/>
    <w:rsid w:val="009C43E9"/>
    <w:rsid w:val="009C44E2"/>
    <w:rsid w:val="009C5053"/>
    <w:rsid w:val="009C5129"/>
    <w:rsid w:val="009C51C7"/>
    <w:rsid w:val="009C5BE5"/>
    <w:rsid w:val="009C6070"/>
    <w:rsid w:val="009C63C6"/>
    <w:rsid w:val="009C6B32"/>
    <w:rsid w:val="009C7A9C"/>
    <w:rsid w:val="009D0295"/>
    <w:rsid w:val="009D2245"/>
    <w:rsid w:val="009D3103"/>
    <w:rsid w:val="009D33C9"/>
    <w:rsid w:val="009D349D"/>
    <w:rsid w:val="009D38F6"/>
    <w:rsid w:val="009D3F5A"/>
    <w:rsid w:val="009D4E0E"/>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380"/>
    <w:rsid w:val="009E0485"/>
    <w:rsid w:val="009E2333"/>
    <w:rsid w:val="009E3217"/>
    <w:rsid w:val="009E4C50"/>
    <w:rsid w:val="009E5C94"/>
    <w:rsid w:val="009E5E05"/>
    <w:rsid w:val="009E60F4"/>
    <w:rsid w:val="009E63EC"/>
    <w:rsid w:val="009E7A9F"/>
    <w:rsid w:val="009F02AA"/>
    <w:rsid w:val="009F0DB1"/>
    <w:rsid w:val="009F17D5"/>
    <w:rsid w:val="009F2E2E"/>
    <w:rsid w:val="009F367F"/>
    <w:rsid w:val="009F3D32"/>
    <w:rsid w:val="009F3E78"/>
    <w:rsid w:val="009F5906"/>
    <w:rsid w:val="009F6E61"/>
    <w:rsid w:val="009F77F0"/>
    <w:rsid w:val="009F7E63"/>
    <w:rsid w:val="00A006E6"/>
    <w:rsid w:val="00A01498"/>
    <w:rsid w:val="00A0156B"/>
    <w:rsid w:val="00A01B6B"/>
    <w:rsid w:val="00A01C81"/>
    <w:rsid w:val="00A01E31"/>
    <w:rsid w:val="00A0201E"/>
    <w:rsid w:val="00A0332C"/>
    <w:rsid w:val="00A03529"/>
    <w:rsid w:val="00A03905"/>
    <w:rsid w:val="00A0414F"/>
    <w:rsid w:val="00A04347"/>
    <w:rsid w:val="00A04391"/>
    <w:rsid w:val="00A04E63"/>
    <w:rsid w:val="00A06069"/>
    <w:rsid w:val="00A0623A"/>
    <w:rsid w:val="00A0796E"/>
    <w:rsid w:val="00A10758"/>
    <w:rsid w:val="00A10A37"/>
    <w:rsid w:val="00A10AF5"/>
    <w:rsid w:val="00A10F5C"/>
    <w:rsid w:val="00A1124D"/>
    <w:rsid w:val="00A11317"/>
    <w:rsid w:val="00A113B9"/>
    <w:rsid w:val="00A126B4"/>
    <w:rsid w:val="00A129CC"/>
    <w:rsid w:val="00A12D77"/>
    <w:rsid w:val="00A12DE7"/>
    <w:rsid w:val="00A13330"/>
    <w:rsid w:val="00A145BD"/>
    <w:rsid w:val="00A14A1B"/>
    <w:rsid w:val="00A14C8B"/>
    <w:rsid w:val="00A155D9"/>
    <w:rsid w:val="00A158D0"/>
    <w:rsid w:val="00A16765"/>
    <w:rsid w:val="00A16A53"/>
    <w:rsid w:val="00A16D71"/>
    <w:rsid w:val="00A17FEC"/>
    <w:rsid w:val="00A20B98"/>
    <w:rsid w:val="00A2124D"/>
    <w:rsid w:val="00A21BB9"/>
    <w:rsid w:val="00A21CB1"/>
    <w:rsid w:val="00A22431"/>
    <w:rsid w:val="00A227AB"/>
    <w:rsid w:val="00A22C09"/>
    <w:rsid w:val="00A22F4A"/>
    <w:rsid w:val="00A236D4"/>
    <w:rsid w:val="00A24CF8"/>
    <w:rsid w:val="00A25309"/>
    <w:rsid w:val="00A27253"/>
    <w:rsid w:val="00A3026F"/>
    <w:rsid w:val="00A30809"/>
    <w:rsid w:val="00A30DEE"/>
    <w:rsid w:val="00A30F84"/>
    <w:rsid w:val="00A31363"/>
    <w:rsid w:val="00A32478"/>
    <w:rsid w:val="00A32E50"/>
    <w:rsid w:val="00A331A1"/>
    <w:rsid w:val="00A339BE"/>
    <w:rsid w:val="00A34CDC"/>
    <w:rsid w:val="00A3527A"/>
    <w:rsid w:val="00A3530E"/>
    <w:rsid w:val="00A357B2"/>
    <w:rsid w:val="00A360E1"/>
    <w:rsid w:val="00A363B6"/>
    <w:rsid w:val="00A36663"/>
    <w:rsid w:val="00A36992"/>
    <w:rsid w:val="00A36F2F"/>
    <w:rsid w:val="00A3725B"/>
    <w:rsid w:val="00A37A4F"/>
    <w:rsid w:val="00A37FA5"/>
    <w:rsid w:val="00A40652"/>
    <w:rsid w:val="00A40EDB"/>
    <w:rsid w:val="00A42B73"/>
    <w:rsid w:val="00A43271"/>
    <w:rsid w:val="00A4347F"/>
    <w:rsid w:val="00A434A1"/>
    <w:rsid w:val="00A43ADD"/>
    <w:rsid w:val="00A43F38"/>
    <w:rsid w:val="00A44505"/>
    <w:rsid w:val="00A450AC"/>
    <w:rsid w:val="00A456A3"/>
    <w:rsid w:val="00A45F05"/>
    <w:rsid w:val="00A467E8"/>
    <w:rsid w:val="00A471EC"/>
    <w:rsid w:val="00A5022D"/>
    <w:rsid w:val="00A50EC1"/>
    <w:rsid w:val="00A5137A"/>
    <w:rsid w:val="00A51A4A"/>
    <w:rsid w:val="00A53650"/>
    <w:rsid w:val="00A53E1C"/>
    <w:rsid w:val="00A54716"/>
    <w:rsid w:val="00A550EE"/>
    <w:rsid w:val="00A55C27"/>
    <w:rsid w:val="00A56308"/>
    <w:rsid w:val="00A56C2C"/>
    <w:rsid w:val="00A56E63"/>
    <w:rsid w:val="00A576E3"/>
    <w:rsid w:val="00A57A17"/>
    <w:rsid w:val="00A57AFE"/>
    <w:rsid w:val="00A6059B"/>
    <w:rsid w:val="00A60FFC"/>
    <w:rsid w:val="00A61415"/>
    <w:rsid w:val="00A6162C"/>
    <w:rsid w:val="00A61FC2"/>
    <w:rsid w:val="00A6312B"/>
    <w:rsid w:val="00A63623"/>
    <w:rsid w:val="00A63C4F"/>
    <w:rsid w:val="00A63FF0"/>
    <w:rsid w:val="00A66082"/>
    <w:rsid w:val="00A66385"/>
    <w:rsid w:val="00A66823"/>
    <w:rsid w:val="00A66964"/>
    <w:rsid w:val="00A66CB9"/>
    <w:rsid w:val="00A67334"/>
    <w:rsid w:val="00A676CF"/>
    <w:rsid w:val="00A67975"/>
    <w:rsid w:val="00A67A20"/>
    <w:rsid w:val="00A70B94"/>
    <w:rsid w:val="00A710AA"/>
    <w:rsid w:val="00A712FC"/>
    <w:rsid w:val="00A71A0D"/>
    <w:rsid w:val="00A73085"/>
    <w:rsid w:val="00A73AF8"/>
    <w:rsid w:val="00A7402F"/>
    <w:rsid w:val="00A7437C"/>
    <w:rsid w:val="00A75176"/>
    <w:rsid w:val="00A7543D"/>
    <w:rsid w:val="00A7573C"/>
    <w:rsid w:val="00A7607D"/>
    <w:rsid w:val="00A76496"/>
    <w:rsid w:val="00A76B88"/>
    <w:rsid w:val="00A76C08"/>
    <w:rsid w:val="00A76D64"/>
    <w:rsid w:val="00A778D5"/>
    <w:rsid w:val="00A77FDD"/>
    <w:rsid w:val="00A81237"/>
    <w:rsid w:val="00A823BF"/>
    <w:rsid w:val="00A826E3"/>
    <w:rsid w:val="00A82A49"/>
    <w:rsid w:val="00A83C4B"/>
    <w:rsid w:val="00A84400"/>
    <w:rsid w:val="00A8471A"/>
    <w:rsid w:val="00A84B04"/>
    <w:rsid w:val="00A85836"/>
    <w:rsid w:val="00A8633D"/>
    <w:rsid w:val="00A863D9"/>
    <w:rsid w:val="00A86A66"/>
    <w:rsid w:val="00A87032"/>
    <w:rsid w:val="00A870BF"/>
    <w:rsid w:val="00A906B6"/>
    <w:rsid w:val="00A91035"/>
    <w:rsid w:val="00A92568"/>
    <w:rsid w:val="00A9390E"/>
    <w:rsid w:val="00A9393D"/>
    <w:rsid w:val="00A943A8"/>
    <w:rsid w:val="00A94BF5"/>
    <w:rsid w:val="00A94DDA"/>
    <w:rsid w:val="00A95CDF"/>
    <w:rsid w:val="00A95DA1"/>
    <w:rsid w:val="00A95EB4"/>
    <w:rsid w:val="00A95F47"/>
    <w:rsid w:val="00A96250"/>
    <w:rsid w:val="00A963E8"/>
    <w:rsid w:val="00A974CA"/>
    <w:rsid w:val="00A97593"/>
    <w:rsid w:val="00A97A6A"/>
    <w:rsid w:val="00A97CE8"/>
    <w:rsid w:val="00AA0C24"/>
    <w:rsid w:val="00AA1AF9"/>
    <w:rsid w:val="00AA21F6"/>
    <w:rsid w:val="00AA3ACB"/>
    <w:rsid w:val="00AA4D3E"/>
    <w:rsid w:val="00AA4F10"/>
    <w:rsid w:val="00AA6335"/>
    <w:rsid w:val="00AA6C45"/>
    <w:rsid w:val="00AA7773"/>
    <w:rsid w:val="00AA79B5"/>
    <w:rsid w:val="00AB0F0C"/>
    <w:rsid w:val="00AB147F"/>
    <w:rsid w:val="00AB1526"/>
    <w:rsid w:val="00AB19FE"/>
    <w:rsid w:val="00AB35E2"/>
    <w:rsid w:val="00AB6457"/>
    <w:rsid w:val="00AB6623"/>
    <w:rsid w:val="00AB6762"/>
    <w:rsid w:val="00AB6E4D"/>
    <w:rsid w:val="00AB7F84"/>
    <w:rsid w:val="00AC002A"/>
    <w:rsid w:val="00AC0D2C"/>
    <w:rsid w:val="00AC143D"/>
    <w:rsid w:val="00AC1824"/>
    <w:rsid w:val="00AC210A"/>
    <w:rsid w:val="00AC260A"/>
    <w:rsid w:val="00AC2AF1"/>
    <w:rsid w:val="00AC2D82"/>
    <w:rsid w:val="00AC3001"/>
    <w:rsid w:val="00AC3308"/>
    <w:rsid w:val="00AC38DC"/>
    <w:rsid w:val="00AC3DC8"/>
    <w:rsid w:val="00AC438A"/>
    <w:rsid w:val="00AC5812"/>
    <w:rsid w:val="00AC594D"/>
    <w:rsid w:val="00AC5996"/>
    <w:rsid w:val="00AC6E80"/>
    <w:rsid w:val="00AC7DFD"/>
    <w:rsid w:val="00AD1A5C"/>
    <w:rsid w:val="00AD1B9A"/>
    <w:rsid w:val="00AD1F18"/>
    <w:rsid w:val="00AD204E"/>
    <w:rsid w:val="00AD21F4"/>
    <w:rsid w:val="00AD2372"/>
    <w:rsid w:val="00AD2417"/>
    <w:rsid w:val="00AD2B13"/>
    <w:rsid w:val="00AD2FD5"/>
    <w:rsid w:val="00AD396C"/>
    <w:rsid w:val="00AD432B"/>
    <w:rsid w:val="00AD436B"/>
    <w:rsid w:val="00AD44E0"/>
    <w:rsid w:val="00AD54F5"/>
    <w:rsid w:val="00AD5572"/>
    <w:rsid w:val="00AD5BAD"/>
    <w:rsid w:val="00AD5EC6"/>
    <w:rsid w:val="00AD6B5B"/>
    <w:rsid w:val="00AD71DB"/>
    <w:rsid w:val="00AE0DDE"/>
    <w:rsid w:val="00AE192C"/>
    <w:rsid w:val="00AE2074"/>
    <w:rsid w:val="00AE245E"/>
    <w:rsid w:val="00AE27D9"/>
    <w:rsid w:val="00AE2E03"/>
    <w:rsid w:val="00AE2FFD"/>
    <w:rsid w:val="00AE3126"/>
    <w:rsid w:val="00AE3265"/>
    <w:rsid w:val="00AE3E73"/>
    <w:rsid w:val="00AE3F15"/>
    <w:rsid w:val="00AE4997"/>
    <w:rsid w:val="00AE51EA"/>
    <w:rsid w:val="00AE5ED0"/>
    <w:rsid w:val="00AE687D"/>
    <w:rsid w:val="00AF0777"/>
    <w:rsid w:val="00AF1360"/>
    <w:rsid w:val="00AF1958"/>
    <w:rsid w:val="00AF2FC5"/>
    <w:rsid w:val="00AF3709"/>
    <w:rsid w:val="00AF453C"/>
    <w:rsid w:val="00AF4D09"/>
    <w:rsid w:val="00AF4D61"/>
    <w:rsid w:val="00AF56A4"/>
    <w:rsid w:val="00AF6169"/>
    <w:rsid w:val="00AF6645"/>
    <w:rsid w:val="00AF680D"/>
    <w:rsid w:val="00AF7469"/>
    <w:rsid w:val="00B00058"/>
    <w:rsid w:val="00B0009D"/>
    <w:rsid w:val="00B00DAF"/>
    <w:rsid w:val="00B01917"/>
    <w:rsid w:val="00B026D7"/>
    <w:rsid w:val="00B03B51"/>
    <w:rsid w:val="00B0405A"/>
    <w:rsid w:val="00B05264"/>
    <w:rsid w:val="00B054BB"/>
    <w:rsid w:val="00B05546"/>
    <w:rsid w:val="00B060DC"/>
    <w:rsid w:val="00B0610D"/>
    <w:rsid w:val="00B061E3"/>
    <w:rsid w:val="00B067A9"/>
    <w:rsid w:val="00B06AAD"/>
    <w:rsid w:val="00B06EA8"/>
    <w:rsid w:val="00B07445"/>
    <w:rsid w:val="00B1022B"/>
    <w:rsid w:val="00B10CC7"/>
    <w:rsid w:val="00B10EC8"/>
    <w:rsid w:val="00B1171E"/>
    <w:rsid w:val="00B12AB6"/>
    <w:rsid w:val="00B13967"/>
    <w:rsid w:val="00B13B19"/>
    <w:rsid w:val="00B14A3D"/>
    <w:rsid w:val="00B1612F"/>
    <w:rsid w:val="00B16478"/>
    <w:rsid w:val="00B16AED"/>
    <w:rsid w:val="00B16AFC"/>
    <w:rsid w:val="00B16FF6"/>
    <w:rsid w:val="00B177CE"/>
    <w:rsid w:val="00B205D2"/>
    <w:rsid w:val="00B21171"/>
    <w:rsid w:val="00B21DFF"/>
    <w:rsid w:val="00B21E53"/>
    <w:rsid w:val="00B22241"/>
    <w:rsid w:val="00B2241B"/>
    <w:rsid w:val="00B22EC1"/>
    <w:rsid w:val="00B24BF5"/>
    <w:rsid w:val="00B25082"/>
    <w:rsid w:val="00B259E6"/>
    <w:rsid w:val="00B25D28"/>
    <w:rsid w:val="00B25E82"/>
    <w:rsid w:val="00B25FDE"/>
    <w:rsid w:val="00B30E6D"/>
    <w:rsid w:val="00B315CD"/>
    <w:rsid w:val="00B31CE6"/>
    <w:rsid w:val="00B320CA"/>
    <w:rsid w:val="00B32ADD"/>
    <w:rsid w:val="00B32B12"/>
    <w:rsid w:val="00B32CBB"/>
    <w:rsid w:val="00B331B1"/>
    <w:rsid w:val="00B338A5"/>
    <w:rsid w:val="00B34F7C"/>
    <w:rsid w:val="00B351D6"/>
    <w:rsid w:val="00B3745A"/>
    <w:rsid w:val="00B400D0"/>
    <w:rsid w:val="00B40283"/>
    <w:rsid w:val="00B409BC"/>
    <w:rsid w:val="00B42B12"/>
    <w:rsid w:val="00B432ED"/>
    <w:rsid w:val="00B43355"/>
    <w:rsid w:val="00B43363"/>
    <w:rsid w:val="00B43712"/>
    <w:rsid w:val="00B43822"/>
    <w:rsid w:val="00B44C80"/>
    <w:rsid w:val="00B44D2B"/>
    <w:rsid w:val="00B4561C"/>
    <w:rsid w:val="00B46A64"/>
    <w:rsid w:val="00B47184"/>
    <w:rsid w:val="00B4746B"/>
    <w:rsid w:val="00B47715"/>
    <w:rsid w:val="00B47DAE"/>
    <w:rsid w:val="00B503B0"/>
    <w:rsid w:val="00B512A3"/>
    <w:rsid w:val="00B5141A"/>
    <w:rsid w:val="00B52476"/>
    <w:rsid w:val="00B539F9"/>
    <w:rsid w:val="00B53AE0"/>
    <w:rsid w:val="00B54400"/>
    <w:rsid w:val="00B54D52"/>
    <w:rsid w:val="00B54D55"/>
    <w:rsid w:val="00B553D2"/>
    <w:rsid w:val="00B55553"/>
    <w:rsid w:val="00B556B6"/>
    <w:rsid w:val="00B5655A"/>
    <w:rsid w:val="00B5717C"/>
    <w:rsid w:val="00B57760"/>
    <w:rsid w:val="00B607E1"/>
    <w:rsid w:val="00B60808"/>
    <w:rsid w:val="00B6098A"/>
    <w:rsid w:val="00B61361"/>
    <w:rsid w:val="00B61F8C"/>
    <w:rsid w:val="00B61FE4"/>
    <w:rsid w:val="00B64D1E"/>
    <w:rsid w:val="00B654B0"/>
    <w:rsid w:val="00B65997"/>
    <w:rsid w:val="00B66CAC"/>
    <w:rsid w:val="00B671A9"/>
    <w:rsid w:val="00B6792E"/>
    <w:rsid w:val="00B7032F"/>
    <w:rsid w:val="00B71C38"/>
    <w:rsid w:val="00B71E1C"/>
    <w:rsid w:val="00B722F4"/>
    <w:rsid w:val="00B724DC"/>
    <w:rsid w:val="00B73095"/>
    <w:rsid w:val="00B74A97"/>
    <w:rsid w:val="00B754F4"/>
    <w:rsid w:val="00B7583E"/>
    <w:rsid w:val="00B772D2"/>
    <w:rsid w:val="00B77ED7"/>
    <w:rsid w:val="00B77F58"/>
    <w:rsid w:val="00B80F70"/>
    <w:rsid w:val="00B80FEB"/>
    <w:rsid w:val="00B8108C"/>
    <w:rsid w:val="00B8160A"/>
    <w:rsid w:val="00B817CC"/>
    <w:rsid w:val="00B819EE"/>
    <w:rsid w:val="00B81FF5"/>
    <w:rsid w:val="00B8289C"/>
    <w:rsid w:val="00B82BFB"/>
    <w:rsid w:val="00B84A1F"/>
    <w:rsid w:val="00B84B89"/>
    <w:rsid w:val="00B853F6"/>
    <w:rsid w:val="00B85FB8"/>
    <w:rsid w:val="00B8680E"/>
    <w:rsid w:val="00B86E33"/>
    <w:rsid w:val="00B87C4C"/>
    <w:rsid w:val="00B87CC0"/>
    <w:rsid w:val="00B9037F"/>
    <w:rsid w:val="00B90431"/>
    <w:rsid w:val="00B907E8"/>
    <w:rsid w:val="00B90D7C"/>
    <w:rsid w:val="00B912E2"/>
    <w:rsid w:val="00B91706"/>
    <w:rsid w:val="00B91DA5"/>
    <w:rsid w:val="00B924D0"/>
    <w:rsid w:val="00B926FA"/>
    <w:rsid w:val="00B93390"/>
    <w:rsid w:val="00B945EC"/>
    <w:rsid w:val="00B949F7"/>
    <w:rsid w:val="00B94C77"/>
    <w:rsid w:val="00B94D8D"/>
    <w:rsid w:val="00B9517A"/>
    <w:rsid w:val="00B95E16"/>
    <w:rsid w:val="00B96AAF"/>
    <w:rsid w:val="00B96D01"/>
    <w:rsid w:val="00B9735E"/>
    <w:rsid w:val="00B978B2"/>
    <w:rsid w:val="00B97FE9"/>
    <w:rsid w:val="00BA06A4"/>
    <w:rsid w:val="00BA1E60"/>
    <w:rsid w:val="00BA262F"/>
    <w:rsid w:val="00BA2BA0"/>
    <w:rsid w:val="00BA2F76"/>
    <w:rsid w:val="00BA3146"/>
    <w:rsid w:val="00BA4008"/>
    <w:rsid w:val="00BA4830"/>
    <w:rsid w:val="00BA4ED0"/>
    <w:rsid w:val="00BA583F"/>
    <w:rsid w:val="00BA5FC0"/>
    <w:rsid w:val="00BA6B79"/>
    <w:rsid w:val="00BA7F9E"/>
    <w:rsid w:val="00BB0218"/>
    <w:rsid w:val="00BB0579"/>
    <w:rsid w:val="00BB0A90"/>
    <w:rsid w:val="00BB0CB9"/>
    <w:rsid w:val="00BB1597"/>
    <w:rsid w:val="00BB1666"/>
    <w:rsid w:val="00BB18BE"/>
    <w:rsid w:val="00BB1D6B"/>
    <w:rsid w:val="00BB2602"/>
    <w:rsid w:val="00BB2D40"/>
    <w:rsid w:val="00BB3E06"/>
    <w:rsid w:val="00BB5B8E"/>
    <w:rsid w:val="00BB5FDB"/>
    <w:rsid w:val="00BC01BA"/>
    <w:rsid w:val="00BC0C4B"/>
    <w:rsid w:val="00BC10B7"/>
    <w:rsid w:val="00BC2543"/>
    <w:rsid w:val="00BC2DEF"/>
    <w:rsid w:val="00BC2FB3"/>
    <w:rsid w:val="00BC3329"/>
    <w:rsid w:val="00BC36EB"/>
    <w:rsid w:val="00BC3847"/>
    <w:rsid w:val="00BC391C"/>
    <w:rsid w:val="00BC5818"/>
    <w:rsid w:val="00BC5B6B"/>
    <w:rsid w:val="00BC5B91"/>
    <w:rsid w:val="00BC5C1E"/>
    <w:rsid w:val="00BC6142"/>
    <w:rsid w:val="00BC7553"/>
    <w:rsid w:val="00BC7B4A"/>
    <w:rsid w:val="00BD1A6A"/>
    <w:rsid w:val="00BD2668"/>
    <w:rsid w:val="00BD3406"/>
    <w:rsid w:val="00BD48DA"/>
    <w:rsid w:val="00BD498E"/>
    <w:rsid w:val="00BD4DC1"/>
    <w:rsid w:val="00BD506D"/>
    <w:rsid w:val="00BD5178"/>
    <w:rsid w:val="00BD547E"/>
    <w:rsid w:val="00BD5626"/>
    <w:rsid w:val="00BD6312"/>
    <w:rsid w:val="00BD6808"/>
    <w:rsid w:val="00BD7CA6"/>
    <w:rsid w:val="00BD7F9B"/>
    <w:rsid w:val="00BE0430"/>
    <w:rsid w:val="00BE088D"/>
    <w:rsid w:val="00BE0DFE"/>
    <w:rsid w:val="00BE165F"/>
    <w:rsid w:val="00BE17F3"/>
    <w:rsid w:val="00BE2588"/>
    <w:rsid w:val="00BE261A"/>
    <w:rsid w:val="00BE2E05"/>
    <w:rsid w:val="00BE2E69"/>
    <w:rsid w:val="00BE3513"/>
    <w:rsid w:val="00BE355B"/>
    <w:rsid w:val="00BE371A"/>
    <w:rsid w:val="00BE4649"/>
    <w:rsid w:val="00BE5FAD"/>
    <w:rsid w:val="00BE6B9B"/>
    <w:rsid w:val="00BE7FB7"/>
    <w:rsid w:val="00BF0CFF"/>
    <w:rsid w:val="00BF0FA2"/>
    <w:rsid w:val="00BF109F"/>
    <w:rsid w:val="00BF1295"/>
    <w:rsid w:val="00BF2649"/>
    <w:rsid w:val="00BF27CC"/>
    <w:rsid w:val="00BF3519"/>
    <w:rsid w:val="00BF3623"/>
    <w:rsid w:val="00BF38AE"/>
    <w:rsid w:val="00BF3E9C"/>
    <w:rsid w:val="00BF507F"/>
    <w:rsid w:val="00BF5197"/>
    <w:rsid w:val="00BF5D32"/>
    <w:rsid w:val="00BF6F3A"/>
    <w:rsid w:val="00BF7444"/>
    <w:rsid w:val="00C01BA8"/>
    <w:rsid w:val="00C01F8E"/>
    <w:rsid w:val="00C032EF"/>
    <w:rsid w:val="00C03F26"/>
    <w:rsid w:val="00C049B1"/>
    <w:rsid w:val="00C04A35"/>
    <w:rsid w:val="00C0546D"/>
    <w:rsid w:val="00C06A71"/>
    <w:rsid w:val="00C06E55"/>
    <w:rsid w:val="00C073D2"/>
    <w:rsid w:val="00C07ABA"/>
    <w:rsid w:val="00C07FBE"/>
    <w:rsid w:val="00C1064D"/>
    <w:rsid w:val="00C10A01"/>
    <w:rsid w:val="00C10CF9"/>
    <w:rsid w:val="00C1164B"/>
    <w:rsid w:val="00C116F2"/>
    <w:rsid w:val="00C12975"/>
    <w:rsid w:val="00C13033"/>
    <w:rsid w:val="00C13134"/>
    <w:rsid w:val="00C133B9"/>
    <w:rsid w:val="00C13559"/>
    <w:rsid w:val="00C141D6"/>
    <w:rsid w:val="00C15E30"/>
    <w:rsid w:val="00C16AA6"/>
    <w:rsid w:val="00C179AC"/>
    <w:rsid w:val="00C207BD"/>
    <w:rsid w:val="00C216BE"/>
    <w:rsid w:val="00C22098"/>
    <w:rsid w:val="00C2295D"/>
    <w:rsid w:val="00C232AA"/>
    <w:rsid w:val="00C24FC0"/>
    <w:rsid w:val="00C25136"/>
    <w:rsid w:val="00C25599"/>
    <w:rsid w:val="00C26067"/>
    <w:rsid w:val="00C26103"/>
    <w:rsid w:val="00C263C9"/>
    <w:rsid w:val="00C26805"/>
    <w:rsid w:val="00C27543"/>
    <w:rsid w:val="00C27802"/>
    <w:rsid w:val="00C30549"/>
    <w:rsid w:val="00C317EC"/>
    <w:rsid w:val="00C31971"/>
    <w:rsid w:val="00C32244"/>
    <w:rsid w:val="00C32EDB"/>
    <w:rsid w:val="00C3312D"/>
    <w:rsid w:val="00C33B71"/>
    <w:rsid w:val="00C34DD0"/>
    <w:rsid w:val="00C35471"/>
    <w:rsid w:val="00C357E8"/>
    <w:rsid w:val="00C369BA"/>
    <w:rsid w:val="00C36A14"/>
    <w:rsid w:val="00C370F7"/>
    <w:rsid w:val="00C40133"/>
    <w:rsid w:val="00C401AB"/>
    <w:rsid w:val="00C408B0"/>
    <w:rsid w:val="00C40D5F"/>
    <w:rsid w:val="00C42404"/>
    <w:rsid w:val="00C42843"/>
    <w:rsid w:val="00C42F90"/>
    <w:rsid w:val="00C4383A"/>
    <w:rsid w:val="00C4456B"/>
    <w:rsid w:val="00C447E3"/>
    <w:rsid w:val="00C4661C"/>
    <w:rsid w:val="00C46DC5"/>
    <w:rsid w:val="00C5019D"/>
    <w:rsid w:val="00C501E5"/>
    <w:rsid w:val="00C50A2B"/>
    <w:rsid w:val="00C50D34"/>
    <w:rsid w:val="00C51012"/>
    <w:rsid w:val="00C5149F"/>
    <w:rsid w:val="00C527E1"/>
    <w:rsid w:val="00C52DDC"/>
    <w:rsid w:val="00C53D5C"/>
    <w:rsid w:val="00C54495"/>
    <w:rsid w:val="00C544D4"/>
    <w:rsid w:val="00C54E73"/>
    <w:rsid w:val="00C54FBF"/>
    <w:rsid w:val="00C5626B"/>
    <w:rsid w:val="00C56DF0"/>
    <w:rsid w:val="00C60D1F"/>
    <w:rsid w:val="00C614FF"/>
    <w:rsid w:val="00C616DA"/>
    <w:rsid w:val="00C61C28"/>
    <w:rsid w:val="00C6265C"/>
    <w:rsid w:val="00C62C37"/>
    <w:rsid w:val="00C62F63"/>
    <w:rsid w:val="00C633BD"/>
    <w:rsid w:val="00C63EE3"/>
    <w:rsid w:val="00C6513D"/>
    <w:rsid w:val="00C65E00"/>
    <w:rsid w:val="00C6683F"/>
    <w:rsid w:val="00C6700D"/>
    <w:rsid w:val="00C67388"/>
    <w:rsid w:val="00C67580"/>
    <w:rsid w:val="00C67CFA"/>
    <w:rsid w:val="00C67DF7"/>
    <w:rsid w:val="00C707A5"/>
    <w:rsid w:val="00C709B0"/>
    <w:rsid w:val="00C71124"/>
    <w:rsid w:val="00C719CF"/>
    <w:rsid w:val="00C72C66"/>
    <w:rsid w:val="00C73849"/>
    <w:rsid w:val="00C744AE"/>
    <w:rsid w:val="00C750D9"/>
    <w:rsid w:val="00C7525B"/>
    <w:rsid w:val="00C76480"/>
    <w:rsid w:val="00C77F3A"/>
    <w:rsid w:val="00C82172"/>
    <w:rsid w:val="00C82212"/>
    <w:rsid w:val="00C82DC9"/>
    <w:rsid w:val="00C839AC"/>
    <w:rsid w:val="00C84F07"/>
    <w:rsid w:val="00C84F5B"/>
    <w:rsid w:val="00C866E6"/>
    <w:rsid w:val="00C86EB9"/>
    <w:rsid w:val="00C870A4"/>
    <w:rsid w:val="00C87F32"/>
    <w:rsid w:val="00C9084C"/>
    <w:rsid w:val="00C91170"/>
    <w:rsid w:val="00C91CBA"/>
    <w:rsid w:val="00C92077"/>
    <w:rsid w:val="00C9211A"/>
    <w:rsid w:val="00C925FC"/>
    <w:rsid w:val="00C92607"/>
    <w:rsid w:val="00C93326"/>
    <w:rsid w:val="00C93717"/>
    <w:rsid w:val="00C93CCC"/>
    <w:rsid w:val="00C9434E"/>
    <w:rsid w:val="00C95299"/>
    <w:rsid w:val="00C95784"/>
    <w:rsid w:val="00C95ACC"/>
    <w:rsid w:val="00C95EA9"/>
    <w:rsid w:val="00C964AD"/>
    <w:rsid w:val="00C970DF"/>
    <w:rsid w:val="00C97788"/>
    <w:rsid w:val="00C97A7B"/>
    <w:rsid w:val="00CA05E0"/>
    <w:rsid w:val="00CA088D"/>
    <w:rsid w:val="00CA1201"/>
    <w:rsid w:val="00CA1A0F"/>
    <w:rsid w:val="00CA2F5A"/>
    <w:rsid w:val="00CA3D04"/>
    <w:rsid w:val="00CA3F11"/>
    <w:rsid w:val="00CA40AC"/>
    <w:rsid w:val="00CA4621"/>
    <w:rsid w:val="00CA487E"/>
    <w:rsid w:val="00CA48F7"/>
    <w:rsid w:val="00CA4BA2"/>
    <w:rsid w:val="00CA55BD"/>
    <w:rsid w:val="00CA57DC"/>
    <w:rsid w:val="00CA5819"/>
    <w:rsid w:val="00CA590E"/>
    <w:rsid w:val="00CA5DF3"/>
    <w:rsid w:val="00CA673F"/>
    <w:rsid w:val="00CA6AC9"/>
    <w:rsid w:val="00CA7411"/>
    <w:rsid w:val="00CA74AA"/>
    <w:rsid w:val="00CA79DD"/>
    <w:rsid w:val="00CA7A1D"/>
    <w:rsid w:val="00CA7F72"/>
    <w:rsid w:val="00CB0385"/>
    <w:rsid w:val="00CB05C6"/>
    <w:rsid w:val="00CB0790"/>
    <w:rsid w:val="00CB0826"/>
    <w:rsid w:val="00CB10D0"/>
    <w:rsid w:val="00CB2809"/>
    <w:rsid w:val="00CB2F70"/>
    <w:rsid w:val="00CB3FAF"/>
    <w:rsid w:val="00CB4A4B"/>
    <w:rsid w:val="00CB5543"/>
    <w:rsid w:val="00CB625A"/>
    <w:rsid w:val="00CB70D0"/>
    <w:rsid w:val="00CB76B5"/>
    <w:rsid w:val="00CB7711"/>
    <w:rsid w:val="00CC0041"/>
    <w:rsid w:val="00CC00CA"/>
    <w:rsid w:val="00CC0216"/>
    <w:rsid w:val="00CC1E09"/>
    <w:rsid w:val="00CC2AB4"/>
    <w:rsid w:val="00CC37B2"/>
    <w:rsid w:val="00CC3D3A"/>
    <w:rsid w:val="00CC3F4E"/>
    <w:rsid w:val="00CC4385"/>
    <w:rsid w:val="00CC44F0"/>
    <w:rsid w:val="00CC5906"/>
    <w:rsid w:val="00CC7997"/>
    <w:rsid w:val="00CD0058"/>
    <w:rsid w:val="00CD017A"/>
    <w:rsid w:val="00CD04B7"/>
    <w:rsid w:val="00CD2E17"/>
    <w:rsid w:val="00CD4951"/>
    <w:rsid w:val="00CD5CC6"/>
    <w:rsid w:val="00CD5D1F"/>
    <w:rsid w:val="00CD5E24"/>
    <w:rsid w:val="00CD5F4D"/>
    <w:rsid w:val="00CD682A"/>
    <w:rsid w:val="00CD7198"/>
    <w:rsid w:val="00CD757B"/>
    <w:rsid w:val="00CD757D"/>
    <w:rsid w:val="00CD7FF2"/>
    <w:rsid w:val="00CE0063"/>
    <w:rsid w:val="00CE0A63"/>
    <w:rsid w:val="00CE0FC2"/>
    <w:rsid w:val="00CE1353"/>
    <w:rsid w:val="00CE194E"/>
    <w:rsid w:val="00CE1CA1"/>
    <w:rsid w:val="00CE22A7"/>
    <w:rsid w:val="00CE2BAE"/>
    <w:rsid w:val="00CE2E31"/>
    <w:rsid w:val="00CE3C4B"/>
    <w:rsid w:val="00CE41FF"/>
    <w:rsid w:val="00CE4AD8"/>
    <w:rsid w:val="00CE5288"/>
    <w:rsid w:val="00CE6589"/>
    <w:rsid w:val="00CE6B27"/>
    <w:rsid w:val="00CE7307"/>
    <w:rsid w:val="00CE7D85"/>
    <w:rsid w:val="00CE7FA0"/>
    <w:rsid w:val="00CF0282"/>
    <w:rsid w:val="00CF0658"/>
    <w:rsid w:val="00CF2B98"/>
    <w:rsid w:val="00CF31EA"/>
    <w:rsid w:val="00CF33AB"/>
    <w:rsid w:val="00CF3875"/>
    <w:rsid w:val="00CF4B43"/>
    <w:rsid w:val="00CF5130"/>
    <w:rsid w:val="00CF5D01"/>
    <w:rsid w:val="00CF6358"/>
    <w:rsid w:val="00D002F0"/>
    <w:rsid w:val="00D016A5"/>
    <w:rsid w:val="00D01A53"/>
    <w:rsid w:val="00D01B00"/>
    <w:rsid w:val="00D01EFE"/>
    <w:rsid w:val="00D021CC"/>
    <w:rsid w:val="00D02548"/>
    <w:rsid w:val="00D0259A"/>
    <w:rsid w:val="00D036BC"/>
    <w:rsid w:val="00D03967"/>
    <w:rsid w:val="00D041F1"/>
    <w:rsid w:val="00D0443C"/>
    <w:rsid w:val="00D04D3A"/>
    <w:rsid w:val="00D0502B"/>
    <w:rsid w:val="00D05121"/>
    <w:rsid w:val="00D05E10"/>
    <w:rsid w:val="00D0603F"/>
    <w:rsid w:val="00D067C7"/>
    <w:rsid w:val="00D07F4D"/>
    <w:rsid w:val="00D10C0A"/>
    <w:rsid w:val="00D11892"/>
    <w:rsid w:val="00D11EFA"/>
    <w:rsid w:val="00D123CE"/>
    <w:rsid w:val="00D12DB4"/>
    <w:rsid w:val="00D1304E"/>
    <w:rsid w:val="00D14995"/>
    <w:rsid w:val="00D15AB3"/>
    <w:rsid w:val="00D169FD"/>
    <w:rsid w:val="00D17519"/>
    <w:rsid w:val="00D17A57"/>
    <w:rsid w:val="00D17F70"/>
    <w:rsid w:val="00D2069C"/>
    <w:rsid w:val="00D2086B"/>
    <w:rsid w:val="00D20899"/>
    <w:rsid w:val="00D20F81"/>
    <w:rsid w:val="00D221DC"/>
    <w:rsid w:val="00D223D6"/>
    <w:rsid w:val="00D22926"/>
    <w:rsid w:val="00D22FE2"/>
    <w:rsid w:val="00D23418"/>
    <w:rsid w:val="00D24C41"/>
    <w:rsid w:val="00D2606A"/>
    <w:rsid w:val="00D27D42"/>
    <w:rsid w:val="00D3237E"/>
    <w:rsid w:val="00D32CB8"/>
    <w:rsid w:val="00D33E1D"/>
    <w:rsid w:val="00D34329"/>
    <w:rsid w:val="00D34CDD"/>
    <w:rsid w:val="00D35D36"/>
    <w:rsid w:val="00D36AB2"/>
    <w:rsid w:val="00D36BB6"/>
    <w:rsid w:val="00D370B4"/>
    <w:rsid w:val="00D372EA"/>
    <w:rsid w:val="00D37B90"/>
    <w:rsid w:val="00D40080"/>
    <w:rsid w:val="00D40491"/>
    <w:rsid w:val="00D41923"/>
    <w:rsid w:val="00D41DC6"/>
    <w:rsid w:val="00D41F11"/>
    <w:rsid w:val="00D42DBE"/>
    <w:rsid w:val="00D438C1"/>
    <w:rsid w:val="00D43E3E"/>
    <w:rsid w:val="00D4415E"/>
    <w:rsid w:val="00D44833"/>
    <w:rsid w:val="00D44F16"/>
    <w:rsid w:val="00D44F56"/>
    <w:rsid w:val="00D44FE2"/>
    <w:rsid w:val="00D45AFF"/>
    <w:rsid w:val="00D46037"/>
    <w:rsid w:val="00D46865"/>
    <w:rsid w:val="00D46BE5"/>
    <w:rsid w:val="00D471E8"/>
    <w:rsid w:val="00D47CF6"/>
    <w:rsid w:val="00D50273"/>
    <w:rsid w:val="00D50A39"/>
    <w:rsid w:val="00D516EC"/>
    <w:rsid w:val="00D51700"/>
    <w:rsid w:val="00D52107"/>
    <w:rsid w:val="00D52AC4"/>
    <w:rsid w:val="00D5494E"/>
    <w:rsid w:val="00D551C3"/>
    <w:rsid w:val="00D5776F"/>
    <w:rsid w:val="00D57E83"/>
    <w:rsid w:val="00D6062E"/>
    <w:rsid w:val="00D61061"/>
    <w:rsid w:val="00D61293"/>
    <w:rsid w:val="00D623F0"/>
    <w:rsid w:val="00D625DC"/>
    <w:rsid w:val="00D63052"/>
    <w:rsid w:val="00D6322E"/>
    <w:rsid w:val="00D6323D"/>
    <w:rsid w:val="00D6346D"/>
    <w:rsid w:val="00D64600"/>
    <w:rsid w:val="00D64ACA"/>
    <w:rsid w:val="00D64E98"/>
    <w:rsid w:val="00D6503B"/>
    <w:rsid w:val="00D66164"/>
    <w:rsid w:val="00D663FD"/>
    <w:rsid w:val="00D66C9F"/>
    <w:rsid w:val="00D70E3C"/>
    <w:rsid w:val="00D70F3E"/>
    <w:rsid w:val="00D71675"/>
    <w:rsid w:val="00D716FA"/>
    <w:rsid w:val="00D71CA7"/>
    <w:rsid w:val="00D72C21"/>
    <w:rsid w:val="00D72FD3"/>
    <w:rsid w:val="00D73BED"/>
    <w:rsid w:val="00D747AB"/>
    <w:rsid w:val="00D7514C"/>
    <w:rsid w:val="00D76DCC"/>
    <w:rsid w:val="00D77131"/>
    <w:rsid w:val="00D779CC"/>
    <w:rsid w:val="00D77FAC"/>
    <w:rsid w:val="00D80E90"/>
    <w:rsid w:val="00D812B2"/>
    <w:rsid w:val="00D815AC"/>
    <w:rsid w:val="00D81887"/>
    <w:rsid w:val="00D81BE5"/>
    <w:rsid w:val="00D825DF"/>
    <w:rsid w:val="00D82F86"/>
    <w:rsid w:val="00D83439"/>
    <w:rsid w:val="00D860F2"/>
    <w:rsid w:val="00D866F5"/>
    <w:rsid w:val="00D87674"/>
    <w:rsid w:val="00D90980"/>
    <w:rsid w:val="00D90982"/>
    <w:rsid w:val="00D90CE7"/>
    <w:rsid w:val="00D91D94"/>
    <w:rsid w:val="00D92029"/>
    <w:rsid w:val="00D92494"/>
    <w:rsid w:val="00D9288E"/>
    <w:rsid w:val="00D929F6"/>
    <w:rsid w:val="00D92A5C"/>
    <w:rsid w:val="00D92B49"/>
    <w:rsid w:val="00D92FF3"/>
    <w:rsid w:val="00D935E7"/>
    <w:rsid w:val="00D93634"/>
    <w:rsid w:val="00D9393A"/>
    <w:rsid w:val="00D955C8"/>
    <w:rsid w:val="00D960F3"/>
    <w:rsid w:val="00D96BDC"/>
    <w:rsid w:val="00D970EC"/>
    <w:rsid w:val="00D972F1"/>
    <w:rsid w:val="00D97E07"/>
    <w:rsid w:val="00D97E4E"/>
    <w:rsid w:val="00D97F4D"/>
    <w:rsid w:val="00DA0577"/>
    <w:rsid w:val="00DA06B2"/>
    <w:rsid w:val="00DA11EC"/>
    <w:rsid w:val="00DA1F8D"/>
    <w:rsid w:val="00DA1FC8"/>
    <w:rsid w:val="00DA29D6"/>
    <w:rsid w:val="00DA426C"/>
    <w:rsid w:val="00DA545E"/>
    <w:rsid w:val="00DA6257"/>
    <w:rsid w:val="00DA6942"/>
    <w:rsid w:val="00DA6AD1"/>
    <w:rsid w:val="00DA729D"/>
    <w:rsid w:val="00DB0117"/>
    <w:rsid w:val="00DB06A9"/>
    <w:rsid w:val="00DB151C"/>
    <w:rsid w:val="00DB1AD8"/>
    <w:rsid w:val="00DB1E6F"/>
    <w:rsid w:val="00DB1FAC"/>
    <w:rsid w:val="00DB347B"/>
    <w:rsid w:val="00DB370F"/>
    <w:rsid w:val="00DB3854"/>
    <w:rsid w:val="00DB408A"/>
    <w:rsid w:val="00DB4518"/>
    <w:rsid w:val="00DB51E7"/>
    <w:rsid w:val="00DB68BA"/>
    <w:rsid w:val="00DB6B86"/>
    <w:rsid w:val="00DB7552"/>
    <w:rsid w:val="00DC044D"/>
    <w:rsid w:val="00DC094A"/>
    <w:rsid w:val="00DC0DD6"/>
    <w:rsid w:val="00DC2D36"/>
    <w:rsid w:val="00DC5B38"/>
    <w:rsid w:val="00DC68E6"/>
    <w:rsid w:val="00DC74D1"/>
    <w:rsid w:val="00DD0A58"/>
    <w:rsid w:val="00DD15A0"/>
    <w:rsid w:val="00DD23F7"/>
    <w:rsid w:val="00DD24BA"/>
    <w:rsid w:val="00DD269A"/>
    <w:rsid w:val="00DD3DFA"/>
    <w:rsid w:val="00DD450D"/>
    <w:rsid w:val="00DD464E"/>
    <w:rsid w:val="00DD4941"/>
    <w:rsid w:val="00DD4D55"/>
    <w:rsid w:val="00DD5A31"/>
    <w:rsid w:val="00DD5A83"/>
    <w:rsid w:val="00DD6A41"/>
    <w:rsid w:val="00DD6BDF"/>
    <w:rsid w:val="00DD750C"/>
    <w:rsid w:val="00DE005B"/>
    <w:rsid w:val="00DE03BC"/>
    <w:rsid w:val="00DE0B76"/>
    <w:rsid w:val="00DE1060"/>
    <w:rsid w:val="00DE13D0"/>
    <w:rsid w:val="00DE1769"/>
    <w:rsid w:val="00DE1C76"/>
    <w:rsid w:val="00DE22AD"/>
    <w:rsid w:val="00DE28C1"/>
    <w:rsid w:val="00DE2EDF"/>
    <w:rsid w:val="00DE3B8E"/>
    <w:rsid w:val="00DE41A6"/>
    <w:rsid w:val="00DE43A0"/>
    <w:rsid w:val="00DE5783"/>
    <w:rsid w:val="00DE5C3E"/>
    <w:rsid w:val="00DE5D72"/>
    <w:rsid w:val="00DE6D81"/>
    <w:rsid w:val="00DE6F22"/>
    <w:rsid w:val="00DF14AE"/>
    <w:rsid w:val="00DF1724"/>
    <w:rsid w:val="00DF2AB8"/>
    <w:rsid w:val="00DF3B79"/>
    <w:rsid w:val="00DF3EC0"/>
    <w:rsid w:val="00DF5CD6"/>
    <w:rsid w:val="00DF5F83"/>
    <w:rsid w:val="00DF68FA"/>
    <w:rsid w:val="00DF78C6"/>
    <w:rsid w:val="00DF7B1D"/>
    <w:rsid w:val="00E0008B"/>
    <w:rsid w:val="00E00698"/>
    <w:rsid w:val="00E0072A"/>
    <w:rsid w:val="00E00E42"/>
    <w:rsid w:val="00E021F6"/>
    <w:rsid w:val="00E02B0C"/>
    <w:rsid w:val="00E02C0F"/>
    <w:rsid w:val="00E02FE0"/>
    <w:rsid w:val="00E043A9"/>
    <w:rsid w:val="00E0463E"/>
    <w:rsid w:val="00E04EE7"/>
    <w:rsid w:val="00E04F60"/>
    <w:rsid w:val="00E06852"/>
    <w:rsid w:val="00E069F4"/>
    <w:rsid w:val="00E0792A"/>
    <w:rsid w:val="00E07AF1"/>
    <w:rsid w:val="00E07CE8"/>
    <w:rsid w:val="00E100B0"/>
    <w:rsid w:val="00E10431"/>
    <w:rsid w:val="00E10B6B"/>
    <w:rsid w:val="00E12258"/>
    <w:rsid w:val="00E12659"/>
    <w:rsid w:val="00E12A15"/>
    <w:rsid w:val="00E14211"/>
    <w:rsid w:val="00E14D76"/>
    <w:rsid w:val="00E15857"/>
    <w:rsid w:val="00E16039"/>
    <w:rsid w:val="00E16306"/>
    <w:rsid w:val="00E164A4"/>
    <w:rsid w:val="00E16C29"/>
    <w:rsid w:val="00E16E36"/>
    <w:rsid w:val="00E16ED5"/>
    <w:rsid w:val="00E21846"/>
    <w:rsid w:val="00E230D7"/>
    <w:rsid w:val="00E25233"/>
    <w:rsid w:val="00E25445"/>
    <w:rsid w:val="00E26BB7"/>
    <w:rsid w:val="00E26E80"/>
    <w:rsid w:val="00E273C2"/>
    <w:rsid w:val="00E27428"/>
    <w:rsid w:val="00E276D5"/>
    <w:rsid w:val="00E2787E"/>
    <w:rsid w:val="00E30E8C"/>
    <w:rsid w:val="00E30F09"/>
    <w:rsid w:val="00E30F25"/>
    <w:rsid w:val="00E3105D"/>
    <w:rsid w:val="00E3205A"/>
    <w:rsid w:val="00E325B1"/>
    <w:rsid w:val="00E32E04"/>
    <w:rsid w:val="00E3317F"/>
    <w:rsid w:val="00E348C4"/>
    <w:rsid w:val="00E34B80"/>
    <w:rsid w:val="00E352CA"/>
    <w:rsid w:val="00E3641C"/>
    <w:rsid w:val="00E36F18"/>
    <w:rsid w:val="00E3758A"/>
    <w:rsid w:val="00E37615"/>
    <w:rsid w:val="00E406D1"/>
    <w:rsid w:val="00E40C0C"/>
    <w:rsid w:val="00E40CFB"/>
    <w:rsid w:val="00E41B5E"/>
    <w:rsid w:val="00E42F33"/>
    <w:rsid w:val="00E43D0F"/>
    <w:rsid w:val="00E43DF2"/>
    <w:rsid w:val="00E443C4"/>
    <w:rsid w:val="00E44505"/>
    <w:rsid w:val="00E451AD"/>
    <w:rsid w:val="00E454D1"/>
    <w:rsid w:val="00E460E9"/>
    <w:rsid w:val="00E46983"/>
    <w:rsid w:val="00E46AE4"/>
    <w:rsid w:val="00E46BFB"/>
    <w:rsid w:val="00E47B00"/>
    <w:rsid w:val="00E50D71"/>
    <w:rsid w:val="00E510F5"/>
    <w:rsid w:val="00E51883"/>
    <w:rsid w:val="00E52566"/>
    <w:rsid w:val="00E5447D"/>
    <w:rsid w:val="00E54C28"/>
    <w:rsid w:val="00E56430"/>
    <w:rsid w:val="00E568F4"/>
    <w:rsid w:val="00E57E56"/>
    <w:rsid w:val="00E600DD"/>
    <w:rsid w:val="00E601BA"/>
    <w:rsid w:val="00E60354"/>
    <w:rsid w:val="00E61680"/>
    <w:rsid w:val="00E62213"/>
    <w:rsid w:val="00E62ADC"/>
    <w:rsid w:val="00E62FF0"/>
    <w:rsid w:val="00E630A7"/>
    <w:rsid w:val="00E635F9"/>
    <w:rsid w:val="00E63A9F"/>
    <w:rsid w:val="00E64305"/>
    <w:rsid w:val="00E644A4"/>
    <w:rsid w:val="00E646D8"/>
    <w:rsid w:val="00E64B15"/>
    <w:rsid w:val="00E66227"/>
    <w:rsid w:val="00E6648D"/>
    <w:rsid w:val="00E67D72"/>
    <w:rsid w:val="00E71D8B"/>
    <w:rsid w:val="00E729CF"/>
    <w:rsid w:val="00E7316A"/>
    <w:rsid w:val="00E76185"/>
    <w:rsid w:val="00E77F89"/>
    <w:rsid w:val="00E8028D"/>
    <w:rsid w:val="00E802D7"/>
    <w:rsid w:val="00E80BC6"/>
    <w:rsid w:val="00E81116"/>
    <w:rsid w:val="00E8130D"/>
    <w:rsid w:val="00E815C1"/>
    <w:rsid w:val="00E827E5"/>
    <w:rsid w:val="00E82FED"/>
    <w:rsid w:val="00E830CD"/>
    <w:rsid w:val="00E835B6"/>
    <w:rsid w:val="00E84FB2"/>
    <w:rsid w:val="00E851E5"/>
    <w:rsid w:val="00E8573A"/>
    <w:rsid w:val="00E85C4C"/>
    <w:rsid w:val="00E85F7A"/>
    <w:rsid w:val="00E867DC"/>
    <w:rsid w:val="00E86ADC"/>
    <w:rsid w:val="00E86ADD"/>
    <w:rsid w:val="00E8702D"/>
    <w:rsid w:val="00E87243"/>
    <w:rsid w:val="00E87249"/>
    <w:rsid w:val="00E87346"/>
    <w:rsid w:val="00E87530"/>
    <w:rsid w:val="00E9012A"/>
    <w:rsid w:val="00E90365"/>
    <w:rsid w:val="00E904D7"/>
    <w:rsid w:val="00E9076B"/>
    <w:rsid w:val="00E90FD6"/>
    <w:rsid w:val="00E91495"/>
    <w:rsid w:val="00E916AC"/>
    <w:rsid w:val="00E924A5"/>
    <w:rsid w:val="00E927FF"/>
    <w:rsid w:val="00E92EFD"/>
    <w:rsid w:val="00E93BEA"/>
    <w:rsid w:val="00E93DA9"/>
    <w:rsid w:val="00E943B5"/>
    <w:rsid w:val="00E943E4"/>
    <w:rsid w:val="00E9527E"/>
    <w:rsid w:val="00E956A6"/>
    <w:rsid w:val="00E959B1"/>
    <w:rsid w:val="00E95AD4"/>
    <w:rsid w:val="00E960A1"/>
    <w:rsid w:val="00EA065E"/>
    <w:rsid w:val="00EA124D"/>
    <w:rsid w:val="00EA14D7"/>
    <w:rsid w:val="00EA1B0C"/>
    <w:rsid w:val="00EA1B88"/>
    <w:rsid w:val="00EA1E02"/>
    <w:rsid w:val="00EA223E"/>
    <w:rsid w:val="00EA27E5"/>
    <w:rsid w:val="00EA3960"/>
    <w:rsid w:val="00EA3987"/>
    <w:rsid w:val="00EA3BEC"/>
    <w:rsid w:val="00EA489C"/>
    <w:rsid w:val="00EA4F72"/>
    <w:rsid w:val="00EA5A41"/>
    <w:rsid w:val="00EA5B6E"/>
    <w:rsid w:val="00EA5B88"/>
    <w:rsid w:val="00EB0423"/>
    <w:rsid w:val="00EB051B"/>
    <w:rsid w:val="00EB25F7"/>
    <w:rsid w:val="00EB2757"/>
    <w:rsid w:val="00EB3302"/>
    <w:rsid w:val="00EB40F5"/>
    <w:rsid w:val="00EB4C57"/>
    <w:rsid w:val="00EB60B7"/>
    <w:rsid w:val="00EB613B"/>
    <w:rsid w:val="00EB6682"/>
    <w:rsid w:val="00EC01C8"/>
    <w:rsid w:val="00EC09E3"/>
    <w:rsid w:val="00EC1A53"/>
    <w:rsid w:val="00EC1E62"/>
    <w:rsid w:val="00EC37FF"/>
    <w:rsid w:val="00EC4378"/>
    <w:rsid w:val="00EC5A7A"/>
    <w:rsid w:val="00EC5DCE"/>
    <w:rsid w:val="00EC688D"/>
    <w:rsid w:val="00EC7055"/>
    <w:rsid w:val="00EC752F"/>
    <w:rsid w:val="00ED0D0F"/>
    <w:rsid w:val="00ED17C4"/>
    <w:rsid w:val="00ED1D9E"/>
    <w:rsid w:val="00ED1F5B"/>
    <w:rsid w:val="00ED2770"/>
    <w:rsid w:val="00ED3553"/>
    <w:rsid w:val="00ED3659"/>
    <w:rsid w:val="00ED3672"/>
    <w:rsid w:val="00ED3E73"/>
    <w:rsid w:val="00ED4537"/>
    <w:rsid w:val="00ED4D36"/>
    <w:rsid w:val="00ED533C"/>
    <w:rsid w:val="00ED79A7"/>
    <w:rsid w:val="00ED7C00"/>
    <w:rsid w:val="00EE0458"/>
    <w:rsid w:val="00EE05BE"/>
    <w:rsid w:val="00EE1A6F"/>
    <w:rsid w:val="00EE1BAF"/>
    <w:rsid w:val="00EE25DC"/>
    <w:rsid w:val="00EE3CDF"/>
    <w:rsid w:val="00EE4B7F"/>
    <w:rsid w:val="00EE4C38"/>
    <w:rsid w:val="00EE5205"/>
    <w:rsid w:val="00EE66F2"/>
    <w:rsid w:val="00EE6D78"/>
    <w:rsid w:val="00EE75D2"/>
    <w:rsid w:val="00EF05C2"/>
    <w:rsid w:val="00EF0AC7"/>
    <w:rsid w:val="00EF2EF7"/>
    <w:rsid w:val="00EF3CE5"/>
    <w:rsid w:val="00EF41D3"/>
    <w:rsid w:val="00EF4663"/>
    <w:rsid w:val="00EF4A13"/>
    <w:rsid w:val="00EF4C8B"/>
    <w:rsid w:val="00EF4F6E"/>
    <w:rsid w:val="00EF593F"/>
    <w:rsid w:val="00EF5B23"/>
    <w:rsid w:val="00EF5E34"/>
    <w:rsid w:val="00EF641F"/>
    <w:rsid w:val="00EF670E"/>
    <w:rsid w:val="00EF7E88"/>
    <w:rsid w:val="00F0094C"/>
    <w:rsid w:val="00F00B9F"/>
    <w:rsid w:val="00F01BF5"/>
    <w:rsid w:val="00F01D3B"/>
    <w:rsid w:val="00F02CD1"/>
    <w:rsid w:val="00F02E0B"/>
    <w:rsid w:val="00F030BC"/>
    <w:rsid w:val="00F03E13"/>
    <w:rsid w:val="00F04173"/>
    <w:rsid w:val="00F042BC"/>
    <w:rsid w:val="00F065B3"/>
    <w:rsid w:val="00F07945"/>
    <w:rsid w:val="00F106FA"/>
    <w:rsid w:val="00F115D3"/>
    <w:rsid w:val="00F11AA3"/>
    <w:rsid w:val="00F12BF8"/>
    <w:rsid w:val="00F132D4"/>
    <w:rsid w:val="00F132EA"/>
    <w:rsid w:val="00F13600"/>
    <w:rsid w:val="00F13CBB"/>
    <w:rsid w:val="00F13D7F"/>
    <w:rsid w:val="00F14FBE"/>
    <w:rsid w:val="00F1558E"/>
    <w:rsid w:val="00F16F01"/>
    <w:rsid w:val="00F208E2"/>
    <w:rsid w:val="00F20CF0"/>
    <w:rsid w:val="00F21394"/>
    <w:rsid w:val="00F21589"/>
    <w:rsid w:val="00F22157"/>
    <w:rsid w:val="00F222AA"/>
    <w:rsid w:val="00F22EEF"/>
    <w:rsid w:val="00F231FB"/>
    <w:rsid w:val="00F23772"/>
    <w:rsid w:val="00F24053"/>
    <w:rsid w:val="00F2547B"/>
    <w:rsid w:val="00F2680D"/>
    <w:rsid w:val="00F271FB"/>
    <w:rsid w:val="00F3008C"/>
    <w:rsid w:val="00F312BC"/>
    <w:rsid w:val="00F32F34"/>
    <w:rsid w:val="00F33869"/>
    <w:rsid w:val="00F34DBC"/>
    <w:rsid w:val="00F352A1"/>
    <w:rsid w:val="00F361F7"/>
    <w:rsid w:val="00F4052C"/>
    <w:rsid w:val="00F40D0B"/>
    <w:rsid w:val="00F41B02"/>
    <w:rsid w:val="00F41E9F"/>
    <w:rsid w:val="00F41F2E"/>
    <w:rsid w:val="00F426ED"/>
    <w:rsid w:val="00F429FE"/>
    <w:rsid w:val="00F42FBE"/>
    <w:rsid w:val="00F446F9"/>
    <w:rsid w:val="00F44F23"/>
    <w:rsid w:val="00F45094"/>
    <w:rsid w:val="00F451C4"/>
    <w:rsid w:val="00F45433"/>
    <w:rsid w:val="00F4552E"/>
    <w:rsid w:val="00F4583E"/>
    <w:rsid w:val="00F458F1"/>
    <w:rsid w:val="00F45D01"/>
    <w:rsid w:val="00F46831"/>
    <w:rsid w:val="00F46D86"/>
    <w:rsid w:val="00F47A68"/>
    <w:rsid w:val="00F50381"/>
    <w:rsid w:val="00F50AB8"/>
    <w:rsid w:val="00F50ABB"/>
    <w:rsid w:val="00F51127"/>
    <w:rsid w:val="00F51904"/>
    <w:rsid w:val="00F52400"/>
    <w:rsid w:val="00F52B68"/>
    <w:rsid w:val="00F53209"/>
    <w:rsid w:val="00F54003"/>
    <w:rsid w:val="00F54196"/>
    <w:rsid w:val="00F55222"/>
    <w:rsid w:val="00F55DA5"/>
    <w:rsid w:val="00F55E6A"/>
    <w:rsid w:val="00F56298"/>
    <w:rsid w:val="00F565C3"/>
    <w:rsid w:val="00F569FA"/>
    <w:rsid w:val="00F57248"/>
    <w:rsid w:val="00F574CE"/>
    <w:rsid w:val="00F57582"/>
    <w:rsid w:val="00F5768E"/>
    <w:rsid w:val="00F57BD5"/>
    <w:rsid w:val="00F61046"/>
    <w:rsid w:val="00F61313"/>
    <w:rsid w:val="00F61585"/>
    <w:rsid w:val="00F61B3A"/>
    <w:rsid w:val="00F62EC1"/>
    <w:rsid w:val="00F63409"/>
    <w:rsid w:val="00F63837"/>
    <w:rsid w:val="00F63ED5"/>
    <w:rsid w:val="00F66982"/>
    <w:rsid w:val="00F66C13"/>
    <w:rsid w:val="00F66D74"/>
    <w:rsid w:val="00F67419"/>
    <w:rsid w:val="00F719E5"/>
    <w:rsid w:val="00F71C83"/>
    <w:rsid w:val="00F7218D"/>
    <w:rsid w:val="00F7234F"/>
    <w:rsid w:val="00F72AFD"/>
    <w:rsid w:val="00F738B1"/>
    <w:rsid w:val="00F740E8"/>
    <w:rsid w:val="00F74CC4"/>
    <w:rsid w:val="00F75E24"/>
    <w:rsid w:val="00F76E7A"/>
    <w:rsid w:val="00F76F0A"/>
    <w:rsid w:val="00F770BC"/>
    <w:rsid w:val="00F80143"/>
    <w:rsid w:val="00F8045C"/>
    <w:rsid w:val="00F8110D"/>
    <w:rsid w:val="00F8295A"/>
    <w:rsid w:val="00F83721"/>
    <w:rsid w:val="00F839E5"/>
    <w:rsid w:val="00F83C56"/>
    <w:rsid w:val="00F83D16"/>
    <w:rsid w:val="00F84275"/>
    <w:rsid w:val="00F84BD2"/>
    <w:rsid w:val="00F85173"/>
    <w:rsid w:val="00F851D8"/>
    <w:rsid w:val="00F8547F"/>
    <w:rsid w:val="00F85C07"/>
    <w:rsid w:val="00F85C46"/>
    <w:rsid w:val="00F86572"/>
    <w:rsid w:val="00F866EB"/>
    <w:rsid w:val="00F86CFD"/>
    <w:rsid w:val="00F9037F"/>
    <w:rsid w:val="00F90698"/>
    <w:rsid w:val="00F91742"/>
    <w:rsid w:val="00F91F18"/>
    <w:rsid w:val="00F922C8"/>
    <w:rsid w:val="00F923BA"/>
    <w:rsid w:val="00F925A8"/>
    <w:rsid w:val="00F92D22"/>
    <w:rsid w:val="00F92ED6"/>
    <w:rsid w:val="00F93166"/>
    <w:rsid w:val="00F937E3"/>
    <w:rsid w:val="00F93A39"/>
    <w:rsid w:val="00F93FED"/>
    <w:rsid w:val="00F9549D"/>
    <w:rsid w:val="00F95B57"/>
    <w:rsid w:val="00F96029"/>
    <w:rsid w:val="00F968DD"/>
    <w:rsid w:val="00F96DD5"/>
    <w:rsid w:val="00F97593"/>
    <w:rsid w:val="00F97687"/>
    <w:rsid w:val="00F97AE7"/>
    <w:rsid w:val="00FA1599"/>
    <w:rsid w:val="00FA23E5"/>
    <w:rsid w:val="00FA2C6B"/>
    <w:rsid w:val="00FA3145"/>
    <w:rsid w:val="00FA3442"/>
    <w:rsid w:val="00FA490E"/>
    <w:rsid w:val="00FA558A"/>
    <w:rsid w:val="00FA5759"/>
    <w:rsid w:val="00FA5FC7"/>
    <w:rsid w:val="00FA6165"/>
    <w:rsid w:val="00FA63D2"/>
    <w:rsid w:val="00FA76B6"/>
    <w:rsid w:val="00FB01B0"/>
    <w:rsid w:val="00FB05DD"/>
    <w:rsid w:val="00FB0A3C"/>
    <w:rsid w:val="00FB1B22"/>
    <w:rsid w:val="00FB1F7F"/>
    <w:rsid w:val="00FB20C8"/>
    <w:rsid w:val="00FB2268"/>
    <w:rsid w:val="00FB2F82"/>
    <w:rsid w:val="00FB2F9D"/>
    <w:rsid w:val="00FB323A"/>
    <w:rsid w:val="00FB3EDB"/>
    <w:rsid w:val="00FB438B"/>
    <w:rsid w:val="00FB56E9"/>
    <w:rsid w:val="00FB63D3"/>
    <w:rsid w:val="00FB744A"/>
    <w:rsid w:val="00FB7A36"/>
    <w:rsid w:val="00FC0559"/>
    <w:rsid w:val="00FC0816"/>
    <w:rsid w:val="00FC0B63"/>
    <w:rsid w:val="00FC1645"/>
    <w:rsid w:val="00FC2079"/>
    <w:rsid w:val="00FC2CB2"/>
    <w:rsid w:val="00FC38BA"/>
    <w:rsid w:val="00FC3F48"/>
    <w:rsid w:val="00FC3F56"/>
    <w:rsid w:val="00FC46FE"/>
    <w:rsid w:val="00FC5A23"/>
    <w:rsid w:val="00FC714D"/>
    <w:rsid w:val="00FC7300"/>
    <w:rsid w:val="00FC7815"/>
    <w:rsid w:val="00FC7BF2"/>
    <w:rsid w:val="00FC7F4A"/>
    <w:rsid w:val="00FD027B"/>
    <w:rsid w:val="00FD0355"/>
    <w:rsid w:val="00FD0C94"/>
    <w:rsid w:val="00FD2DDF"/>
    <w:rsid w:val="00FD35FC"/>
    <w:rsid w:val="00FD45C8"/>
    <w:rsid w:val="00FD460B"/>
    <w:rsid w:val="00FD562E"/>
    <w:rsid w:val="00FD596D"/>
    <w:rsid w:val="00FD5F10"/>
    <w:rsid w:val="00FD6968"/>
    <w:rsid w:val="00FD7BFB"/>
    <w:rsid w:val="00FD7F95"/>
    <w:rsid w:val="00FE000C"/>
    <w:rsid w:val="00FE01C8"/>
    <w:rsid w:val="00FE058E"/>
    <w:rsid w:val="00FE0641"/>
    <w:rsid w:val="00FE0643"/>
    <w:rsid w:val="00FE0B5B"/>
    <w:rsid w:val="00FE179F"/>
    <w:rsid w:val="00FE2108"/>
    <w:rsid w:val="00FE2164"/>
    <w:rsid w:val="00FE2AC1"/>
    <w:rsid w:val="00FE2B09"/>
    <w:rsid w:val="00FE355E"/>
    <w:rsid w:val="00FE369E"/>
    <w:rsid w:val="00FE36B7"/>
    <w:rsid w:val="00FE3BA7"/>
    <w:rsid w:val="00FE3FB9"/>
    <w:rsid w:val="00FE3FE4"/>
    <w:rsid w:val="00FE439A"/>
    <w:rsid w:val="00FE4788"/>
    <w:rsid w:val="00FE623B"/>
    <w:rsid w:val="00FE697D"/>
    <w:rsid w:val="00FF003E"/>
    <w:rsid w:val="00FF0088"/>
    <w:rsid w:val="00FF04BA"/>
    <w:rsid w:val="00FF1158"/>
    <w:rsid w:val="00FF1404"/>
    <w:rsid w:val="00FF1886"/>
    <w:rsid w:val="00FF1E6F"/>
    <w:rsid w:val="00FF27B4"/>
    <w:rsid w:val="00FF2BC9"/>
    <w:rsid w:val="00FF2ECD"/>
    <w:rsid w:val="00FF373B"/>
    <w:rsid w:val="00FF3D42"/>
    <w:rsid w:val="00FF4140"/>
    <w:rsid w:val="00FF422E"/>
    <w:rsid w:val="00FF63DF"/>
    <w:rsid w:val="00FF69C9"/>
    <w:rsid w:val="00FF7A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5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6652C9"/>
    <w:pPr>
      <w:keepNext/>
      <w:numPr>
        <w:ilvl w:val="1"/>
        <w:numId w:val="3"/>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B25E8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 w:val="22"/>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085538"/>
    <w:rPr>
      <w:rFonts w:ascii="Arial" w:eastAsia="Times New Roman"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3"/>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4">
    <w:name w:val="annotation reference"/>
    <w:basedOn w:val="a0"/>
    <w:uiPriority w:val="99"/>
    <w:semiHidden/>
    <w:unhideWhenUsed/>
    <w:rsid w:val="00085538"/>
    <w:rPr>
      <w:sz w:val="16"/>
      <w:szCs w:val="16"/>
    </w:rPr>
  </w:style>
  <w:style w:type="paragraph" w:styleId="a5">
    <w:name w:val="annotation text"/>
    <w:basedOn w:val="a"/>
    <w:link w:val="Char0"/>
    <w:uiPriority w:val="99"/>
    <w:semiHidden/>
    <w:unhideWhenUsed/>
    <w:rsid w:val="00085538"/>
  </w:style>
  <w:style w:type="character" w:customStyle="1" w:styleId="Char0">
    <w:name w:val="批注文字 Char"/>
    <w:basedOn w:val="a0"/>
    <w:link w:val="a5"/>
    <w:uiPriority w:val="99"/>
    <w:semiHidden/>
    <w:rsid w:val="00085538"/>
    <w:rPr>
      <w:rFonts w:ascii="Times New Roman" w:eastAsia="Times New Roman" w:hAnsi="Times New Roman" w:cs="Times New Roman"/>
      <w:sz w:val="20"/>
      <w:szCs w:val="20"/>
      <w:lang w:val="en-GB"/>
    </w:rPr>
  </w:style>
  <w:style w:type="paragraph" w:styleId="a6">
    <w:name w:val="annotation subject"/>
    <w:basedOn w:val="a5"/>
    <w:next w:val="a5"/>
    <w:link w:val="Char1"/>
    <w:uiPriority w:val="99"/>
    <w:semiHidden/>
    <w:unhideWhenUsed/>
    <w:rsid w:val="00085538"/>
    <w:rPr>
      <w:b/>
      <w:bCs/>
    </w:rPr>
  </w:style>
  <w:style w:type="character" w:customStyle="1" w:styleId="Char1">
    <w:name w:val="批注主题 Char"/>
    <w:basedOn w:val="Char0"/>
    <w:link w:val="a6"/>
    <w:uiPriority w:val="99"/>
    <w:semiHidden/>
    <w:rsid w:val="00085538"/>
    <w:rPr>
      <w:b/>
      <w:bCs/>
    </w:rPr>
  </w:style>
  <w:style w:type="paragraph" w:styleId="a7">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0"/>
    <w:link w:val="a7"/>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8">
    <w:name w:val="Hyperlink"/>
    <w:basedOn w:val="a0"/>
    <w:uiPriority w:val="99"/>
    <w:unhideWhenUsed/>
    <w:rsid w:val="005771E7"/>
    <w:rPr>
      <w:color w:val="0000FF"/>
      <w:u w:val="single"/>
    </w:rPr>
  </w:style>
  <w:style w:type="paragraph" w:styleId="a9">
    <w:name w:val="footer"/>
    <w:basedOn w:val="a"/>
    <w:link w:val="Char3"/>
    <w:uiPriority w:val="99"/>
    <w:semiHidden/>
    <w:unhideWhenUsed/>
    <w:rsid w:val="00BF3519"/>
    <w:pPr>
      <w:tabs>
        <w:tab w:val="center" w:pos="4513"/>
        <w:tab w:val="right" w:pos="9026"/>
      </w:tabs>
      <w:snapToGrid w:val="0"/>
    </w:pPr>
  </w:style>
  <w:style w:type="character" w:customStyle="1" w:styleId="Char3">
    <w:name w:val="页脚 Char"/>
    <w:basedOn w:val="a0"/>
    <w:link w:val="a9"/>
    <w:uiPriority w:val="99"/>
    <w:semiHidden/>
    <w:rsid w:val="00BF3519"/>
    <w:rPr>
      <w:rFonts w:ascii="Times New Roman" w:eastAsia="Times New Roman" w:hAnsi="Times New Roman"/>
      <w:lang w:val="en-GB" w:eastAsia="en-US"/>
    </w:rPr>
  </w:style>
  <w:style w:type="paragraph" w:styleId="aa">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0"/>
    <w:link w:val="B1"/>
    <w:rsid w:val="003A3AF1"/>
    <w:rPr>
      <w:rFonts w:eastAsia="MS Mincho"/>
      <w:lang w:val="en-GB" w:eastAsia="en-US" w:bidi="ar-SA"/>
    </w:rPr>
  </w:style>
  <w:style w:type="paragraph" w:customStyle="1" w:styleId="StyleNumberedLatinBoldBefore0cmHanging063cm">
    <w:name w:val="Style Numbered (Latin) Bold Before:  0 cm Hanging:  063 cm"/>
    <w:next w:val="ab"/>
    <w:rsid w:val="003A3AF1"/>
    <w:pPr>
      <w:numPr>
        <w:numId w:val="1"/>
      </w:numPr>
    </w:pPr>
    <w:rPr>
      <w:rFonts w:ascii="Times New Roman" w:eastAsia="MS Mincho" w:hAnsi="Times New Roman"/>
      <w:lang w:val="en-GB" w:eastAsia="en-US"/>
    </w:rPr>
  </w:style>
  <w:style w:type="paragraph" w:styleId="ab">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0"/>
    <w:link w:val="NO"/>
    <w:rsid w:val="00DB7552"/>
    <w:rPr>
      <w:rFonts w:eastAsia="MS Mincho"/>
      <w:lang w:val="en-GB" w:eastAsia="en-US" w:bidi="ar-SA"/>
    </w:rPr>
  </w:style>
  <w:style w:type="table" w:styleId="ac">
    <w:name w:val="Table Grid"/>
    <w:basedOn w:val="a1"/>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jc w:val="both"/>
      <w:textAlignment w:val="auto"/>
    </w:pPr>
    <w:rPr>
      <w:rFonts w:eastAsia="宋体"/>
      <w:kern w:val="2"/>
      <w:sz w:val="21"/>
      <w:szCs w:val="24"/>
      <w:lang w:val="en-US" w:eastAsia="zh-CN"/>
    </w:rPr>
  </w:style>
  <w:style w:type="character" w:styleId="ae">
    <w:name w:val="FollowedHyperlink"/>
    <w:basedOn w:val="a0"/>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0"/>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0"/>
    <w:link w:val="TAH"/>
    <w:rsid w:val="00A0796E"/>
    <w:rPr>
      <w:rFonts w:ascii="Arial" w:hAnsi="Arial"/>
      <w:b/>
      <w:sz w:val="18"/>
      <w:lang w:val="en-GB" w:eastAsia="ja-JP" w:bidi="ar-SA"/>
    </w:rPr>
  </w:style>
  <w:style w:type="character" w:customStyle="1" w:styleId="msoins0">
    <w:name w:val="msoins"/>
    <w:basedOn w:val="a0"/>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TextCar">
    <w:name w:val="Text Car"/>
    <w:aliases w:val="Body Car1"/>
    <w:basedOn w:val="a0"/>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0"/>
    <w:link w:val="ad"/>
    <w:rsid w:val="00FF1404"/>
    <w:rPr>
      <w:b/>
      <w:bCs/>
      <w:lang w:val="en-GB" w:eastAsia="en-US" w:bidi="ar-SA"/>
    </w:rPr>
  </w:style>
  <w:style w:type="paragraph" w:styleId="af">
    <w:name w:val="Normal (Web)"/>
    <w:basedOn w:val="a"/>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0">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rsid w:val="00B43355"/>
    <w:pPr>
      <w:numPr>
        <w:numId w:val="2"/>
      </w:numPr>
      <w:ind w:right="-99"/>
    </w:pPr>
    <w:rPr>
      <w:rFonts w:eastAsia="MS Mincho"/>
      <w:sz w:val="22"/>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0"/>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jc w:val="both"/>
    </w:pPr>
    <w:rPr>
      <w:rFonts w:ascii="Arial" w:hAnsi="Arial"/>
      <w:b/>
      <w:sz w:val="24"/>
      <w:lang w:eastAsia="zh-CN"/>
    </w:rPr>
  </w:style>
  <w:style w:type="paragraph" w:styleId="af1">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87380"/>
    <w:rPr>
      <w:lang w:val="en-GB" w:eastAsia="en-US" w:bidi="ar-SA"/>
    </w:rPr>
  </w:style>
  <w:style w:type="character" w:customStyle="1" w:styleId="B1Char">
    <w:name w:val="B1 Char"/>
    <w:basedOn w:val="a0"/>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0"/>
    <w:link w:val="PL"/>
    <w:rsid w:val="00191F35"/>
    <w:rPr>
      <w:rFonts w:ascii="Courier New" w:eastAsia="宋体" w:hAnsi="Courier New"/>
      <w:noProof/>
      <w:sz w:val="16"/>
      <w:lang w:val="en-GB" w:eastAsia="ja-JP" w:bidi="ar-SA"/>
    </w:rPr>
  </w:style>
  <w:style w:type="character" w:customStyle="1" w:styleId="4Char">
    <w:name w:val="标题 4 Char"/>
    <w:basedOn w:val="a0"/>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2">
    <w:name w:val="List Paragraph"/>
    <w:basedOn w:val="a"/>
    <w:uiPriority w:val="34"/>
    <w:qFormat/>
    <w:rsid w:val="003E0518"/>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s>
</file>

<file path=word/webSettings.xml><?xml version="1.0" encoding="utf-8"?>
<w:webSettings xmlns:r="http://schemas.openxmlformats.org/officeDocument/2006/relationships" xmlns:w="http://schemas.openxmlformats.org/wordprocessingml/2006/main">
  <w:divs>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6795C-3766-4E44-ACCB-DB35D1030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775</Words>
  <Characters>4422</Characters>
  <Application>Microsoft Office Word</Application>
  <DocSecurity>0</DocSecurity>
  <Lines>36</Lines>
  <Paragraphs>10</Paragraphs>
  <ScaleCrop>false</ScaleCrop>
  <HeadingPairs>
    <vt:vector size="6" baseType="variant">
      <vt:variant>
        <vt:lpstr>Titolo</vt:lpstr>
      </vt:variant>
      <vt:variant>
        <vt:i4>1</vt:i4>
      </vt:variant>
      <vt:variant>
        <vt:lpstr>Intestazioni</vt:lpstr>
      </vt:variant>
      <vt:variant>
        <vt:i4>4</vt:i4>
      </vt:variant>
      <vt:variant>
        <vt:lpstr>Title</vt:lpstr>
      </vt:variant>
      <vt:variant>
        <vt:i4>1</vt:i4>
      </vt:variant>
    </vt:vector>
  </HeadingPairs>
  <TitlesOfParts>
    <vt:vector size="6" baseType="lpstr">
      <vt:lpstr>GNSS location information for Logged MDT</vt:lpstr>
      <vt:lpstr>Introduction</vt:lpstr>
      <vt:lpstr>Discussion</vt:lpstr>
      <vt:lpstr>Conclusion</vt:lpstr>
      <vt:lpstr>References</vt:lpstr>
      <vt:lpstr>3GPP TSG-RAN WG2 Meeting #67</vt:lpstr>
    </vt:vector>
  </TitlesOfParts>
  <Company>Alcatel-Lucent</Company>
  <LinksUpToDate>false</LinksUpToDate>
  <CharactersWithSpaces>5187</CharactersWithSpaces>
  <SharedDoc>false</SharedDoc>
  <HLinks>
    <vt:vector size="66" baseType="variant">
      <vt:variant>
        <vt:i4>6750291</vt:i4>
      </vt:variant>
      <vt:variant>
        <vt:i4>42</vt:i4>
      </vt:variant>
      <vt:variant>
        <vt:i4>0</vt:i4>
      </vt:variant>
      <vt:variant>
        <vt:i4>5</vt:i4>
      </vt:variant>
      <vt:variant>
        <vt:lpwstr>ftp://ftp.3gpp.org/tsg_ran/WG2_RL2/TSGR2_85/Docs//R2-140681.zip</vt:lpwstr>
      </vt:variant>
      <vt:variant>
        <vt:lpwstr/>
      </vt:variant>
      <vt:variant>
        <vt:i4>7012434</vt:i4>
      </vt:variant>
      <vt:variant>
        <vt:i4>39</vt:i4>
      </vt:variant>
      <vt:variant>
        <vt:i4>0</vt:i4>
      </vt:variant>
      <vt:variant>
        <vt:i4>5</vt:i4>
      </vt:variant>
      <vt:variant>
        <vt:lpwstr>ftp://ftp.3gpp.org/tsg_ran/WG2_RL2/TSGR2_85/Docs//R2-140640.zip</vt:lpwstr>
      </vt:variant>
      <vt:variant>
        <vt:lpwstr/>
      </vt:variant>
      <vt:variant>
        <vt:i4>7012441</vt:i4>
      </vt:variant>
      <vt:variant>
        <vt:i4>36</vt:i4>
      </vt:variant>
      <vt:variant>
        <vt:i4>0</vt:i4>
      </vt:variant>
      <vt:variant>
        <vt:i4>5</vt:i4>
      </vt:variant>
      <vt:variant>
        <vt:lpwstr>ftp://ftp.3gpp.org/tsg_ran/WG2_RL2/TSGR2_85/Docs//R2-140548.zip</vt:lpwstr>
      </vt:variant>
      <vt:variant>
        <vt:lpwstr/>
      </vt:variant>
      <vt:variant>
        <vt:i4>7209041</vt:i4>
      </vt:variant>
      <vt:variant>
        <vt:i4>33</vt:i4>
      </vt:variant>
      <vt:variant>
        <vt:i4>0</vt:i4>
      </vt:variant>
      <vt:variant>
        <vt:i4>5</vt:i4>
      </vt:variant>
      <vt:variant>
        <vt:lpwstr>ftp://ftp.3gpp.org/tsg_ran/WG2_RL2/TSGR2_85/Docs//R2-140411.zip</vt:lpwstr>
      </vt:variant>
      <vt:variant>
        <vt:lpwstr/>
      </vt:variant>
      <vt:variant>
        <vt:i4>7077972</vt:i4>
      </vt:variant>
      <vt:variant>
        <vt:i4>30</vt:i4>
      </vt:variant>
      <vt:variant>
        <vt:i4>0</vt:i4>
      </vt:variant>
      <vt:variant>
        <vt:i4>5</vt:i4>
      </vt:variant>
      <vt:variant>
        <vt:lpwstr>ftp://ftp.3gpp.org/tsg_ran/WG2_RL2/TSGR2_85/Docs//R2-140232.zip</vt:lpwstr>
      </vt:variant>
      <vt:variant>
        <vt:lpwstr/>
      </vt:variant>
      <vt:variant>
        <vt:i4>6684764</vt:i4>
      </vt:variant>
      <vt:variant>
        <vt:i4>27</vt:i4>
      </vt:variant>
      <vt:variant>
        <vt:i4>0</vt:i4>
      </vt:variant>
      <vt:variant>
        <vt:i4>5</vt:i4>
      </vt:variant>
      <vt:variant>
        <vt:lpwstr>ftp://ftp.3gpp.org/tsg_ran/WG2_RL2/TSGR2_85/Docs//R2-140199.zip</vt:lpwstr>
      </vt:variant>
      <vt:variant>
        <vt:lpwstr/>
      </vt:variant>
      <vt:variant>
        <vt:i4>6750290</vt:i4>
      </vt:variant>
      <vt:variant>
        <vt:i4>24</vt:i4>
      </vt:variant>
      <vt:variant>
        <vt:i4>0</vt:i4>
      </vt:variant>
      <vt:variant>
        <vt:i4>5</vt:i4>
      </vt:variant>
      <vt:variant>
        <vt:lpwstr>ftp://ftp.3gpp.org/tsg_ran/WG2_RL2/TSGR2_85/Docs//R2-140187.zip</vt:lpwstr>
      </vt:variant>
      <vt:variant>
        <vt:lpwstr/>
      </vt:variant>
      <vt:variant>
        <vt:i4>7012432</vt:i4>
      </vt:variant>
      <vt:variant>
        <vt:i4>21</vt:i4>
      </vt:variant>
      <vt:variant>
        <vt:i4>0</vt:i4>
      </vt:variant>
      <vt:variant>
        <vt:i4>5</vt:i4>
      </vt:variant>
      <vt:variant>
        <vt:lpwstr>ftp://ftp.3gpp.org/tsg_ran/WG2_RL2/TSGR2_85/Docs//R2-140347.zip</vt:lpwstr>
      </vt:variant>
      <vt:variant>
        <vt:lpwstr/>
      </vt:variant>
      <vt:variant>
        <vt:i4>6946897</vt:i4>
      </vt:variant>
      <vt:variant>
        <vt:i4>18</vt:i4>
      </vt:variant>
      <vt:variant>
        <vt:i4>0</vt:i4>
      </vt:variant>
      <vt:variant>
        <vt:i4>5</vt:i4>
      </vt:variant>
      <vt:variant>
        <vt:lpwstr>ftp://ftp.3gpp.org/tsg_ran/WG2_RL2/TSGR2_85/Docs//R2-140055.zip</vt:lpwstr>
      </vt:variant>
      <vt:variant>
        <vt:lpwstr/>
      </vt:variant>
      <vt:variant>
        <vt:i4>7209042</vt:i4>
      </vt:variant>
      <vt:variant>
        <vt:i4>15</vt:i4>
      </vt:variant>
      <vt:variant>
        <vt:i4>0</vt:i4>
      </vt:variant>
      <vt:variant>
        <vt:i4>5</vt:i4>
      </vt:variant>
      <vt:variant>
        <vt:lpwstr>ftp://ftp.3gpp.org/tsg_ran/WG2_RL2/TSGR2_85/Docs//R2-140412.zip</vt:lpwstr>
      </vt:variant>
      <vt:variant>
        <vt:lpwstr/>
      </vt:variant>
      <vt:variant>
        <vt:i4>7077970</vt:i4>
      </vt:variant>
      <vt:variant>
        <vt:i4>12</vt:i4>
      </vt:variant>
      <vt:variant>
        <vt:i4>0</vt:i4>
      </vt:variant>
      <vt:variant>
        <vt:i4>5</vt:i4>
      </vt:variant>
      <vt:variant>
        <vt:lpwstr>ftp://ftp.3gpp.org/tsg_ran/WG2_RL2/TSGR2_85/Docs//R2-140432.zip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Windows 用户</cp:lastModifiedBy>
  <cp:revision>18</cp:revision>
  <cp:lastPrinted>2011-10-28T07:16:00Z</cp:lastPrinted>
  <dcterms:created xsi:type="dcterms:W3CDTF">2014-03-20T02:29:00Z</dcterms:created>
  <dcterms:modified xsi:type="dcterms:W3CDTF">2014-03-21T07:44:00Z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